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4D" w:rsidRPr="005C794D" w:rsidRDefault="005C794D" w:rsidP="005C794D">
      <w:pPr>
        <w:numPr>
          <w:ilvl w:val="0"/>
          <w:numId w:val="1"/>
        </w:numPr>
        <w:spacing w:beforeAutospacing="1" w:after="0" w:afterAutospacing="1" w:line="240" w:lineRule="auto"/>
        <w:ind w:left="150"/>
        <w:rPr>
          <w:rFonts w:ascii="Arial" w:eastAsia="Times New Roman" w:hAnsi="Arial" w:cs="Arial"/>
          <w:color w:val="676767"/>
          <w:sz w:val="23"/>
          <w:szCs w:val="23"/>
          <w:lang w:val="es-ES" w:eastAsia="es-CO"/>
        </w:rPr>
      </w:pPr>
      <w:r w:rsidRPr="005C794D">
        <w:rPr>
          <w:rFonts w:ascii="Arial" w:eastAsia="Times New Roman" w:hAnsi="Arial" w:cs="Arial"/>
          <w:color w:val="676767"/>
          <w:sz w:val="23"/>
          <w:szCs w:val="23"/>
          <w:lang w:val="es-ES" w:eastAsia="es-CO"/>
        </w:rPr>
        <w:fldChar w:fldCharType="begin"/>
      </w:r>
      <w:r w:rsidRPr="005C794D">
        <w:rPr>
          <w:rFonts w:ascii="Arial" w:eastAsia="Times New Roman" w:hAnsi="Arial" w:cs="Arial"/>
          <w:color w:val="676767"/>
          <w:sz w:val="23"/>
          <w:szCs w:val="23"/>
          <w:lang w:val="es-ES" w:eastAsia="es-CO"/>
        </w:rPr>
        <w:instrText xml:space="preserve"> HYPERLINK "http://www.elpais.com.co/elpais" </w:instrText>
      </w:r>
      <w:r w:rsidRPr="005C794D">
        <w:rPr>
          <w:rFonts w:ascii="Arial" w:eastAsia="Times New Roman" w:hAnsi="Arial" w:cs="Arial"/>
          <w:color w:val="676767"/>
          <w:sz w:val="23"/>
          <w:szCs w:val="23"/>
          <w:lang w:val="es-ES" w:eastAsia="es-CO"/>
        </w:rPr>
        <w:fldChar w:fldCharType="separate"/>
      </w:r>
      <w:r w:rsidRPr="005C794D">
        <w:rPr>
          <w:rFonts w:ascii="Arial" w:eastAsia="Times New Roman" w:hAnsi="Arial" w:cs="Arial"/>
          <w:color w:val="3B3B3B"/>
          <w:sz w:val="18"/>
          <w:szCs w:val="18"/>
          <w:lang w:val="es-ES" w:eastAsia="es-CO"/>
        </w:rPr>
        <w:t>Inicio /</w:t>
      </w:r>
      <w:r w:rsidRPr="005C794D">
        <w:rPr>
          <w:rFonts w:ascii="Arial" w:eastAsia="Times New Roman" w:hAnsi="Arial" w:cs="Arial"/>
          <w:color w:val="676767"/>
          <w:sz w:val="23"/>
          <w:szCs w:val="23"/>
          <w:lang w:val="es-ES" w:eastAsia="es-CO"/>
        </w:rPr>
        <w:fldChar w:fldCharType="end"/>
      </w:r>
      <w:r w:rsidRPr="005C794D">
        <w:rPr>
          <w:rFonts w:ascii="Arial" w:eastAsia="Times New Roman" w:hAnsi="Arial" w:cs="Arial"/>
          <w:color w:val="676767"/>
          <w:sz w:val="23"/>
          <w:szCs w:val="23"/>
          <w:lang w:val="es-ES" w:eastAsia="es-CO"/>
        </w:rPr>
        <w:t xml:space="preserve"> </w:t>
      </w:r>
    </w:p>
    <w:p w:rsidR="005C794D" w:rsidRPr="005C794D" w:rsidRDefault="005C794D" w:rsidP="005C794D">
      <w:pPr>
        <w:numPr>
          <w:ilvl w:val="0"/>
          <w:numId w:val="1"/>
        </w:numPr>
        <w:spacing w:before="100" w:beforeAutospacing="1" w:after="100" w:afterAutospacing="1" w:line="225" w:lineRule="atLeast"/>
        <w:ind w:left="150"/>
        <w:rPr>
          <w:rFonts w:ascii="Arial" w:eastAsia="Times New Roman" w:hAnsi="Arial" w:cs="Arial"/>
          <w:b/>
          <w:bCs/>
          <w:color w:val="39BBFD"/>
          <w:sz w:val="18"/>
          <w:szCs w:val="18"/>
          <w:lang w:val="es-ES" w:eastAsia="es-CO"/>
        </w:rPr>
      </w:pPr>
      <w:hyperlink r:id="rId6" w:history="1">
        <w:proofErr w:type="spellStart"/>
        <w:r w:rsidRPr="005C794D">
          <w:rPr>
            <w:rFonts w:ascii="Arial" w:eastAsia="Times New Roman" w:hAnsi="Arial" w:cs="Arial"/>
            <w:b/>
            <w:bCs/>
            <w:color w:val="39BBFD"/>
            <w:sz w:val="18"/>
            <w:szCs w:val="18"/>
            <w:lang w:val="es-ES" w:eastAsia="es-CO"/>
          </w:rPr>
          <w:t>Economia</w:t>
        </w:r>
        <w:proofErr w:type="spellEnd"/>
      </w:hyperlink>
      <w:r w:rsidRPr="005C794D">
        <w:rPr>
          <w:rFonts w:ascii="Arial" w:eastAsia="Times New Roman" w:hAnsi="Arial" w:cs="Arial"/>
          <w:b/>
          <w:bCs/>
          <w:color w:val="39BBFD"/>
          <w:sz w:val="18"/>
          <w:szCs w:val="18"/>
          <w:lang w:val="es-ES" w:eastAsia="es-CO"/>
        </w:rPr>
        <w:t xml:space="preserve"> </w:t>
      </w:r>
    </w:p>
    <w:p w:rsidR="005C794D" w:rsidRPr="005C794D" w:rsidRDefault="005C794D" w:rsidP="005C794D">
      <w:pPr>
        <w:spacing w:before="150" w:after="75" w:line="450" w:lineRule="atLeast"/>
        <w:outlineLvl w:val="1"/>
        <w:rPr>
          <w:rFonts w:ascii="Trebuchet MS" w:eastAsia="Times New Roman" w:hAnsi="Trebuchet MS" w:cs="Arial"/>
          <w:color w:val="3B3B3B"/>
          <w:spacing w:val="-14"/>
          <w:kern w:val="36"/>
          <w:sz w:val="45"/>
          <w:szCs w:val="45"/>
          <w:lang w:val="es-ES" w:eastAsia="es-CO"/>
        </w:rPr>
      </w:pPr>
      <w:r w:rsidRPr="005C794D">
        <w:rPr>
          <w:rFonts w:ascii="Trebuchet MS" w:eastAsia="Times New Roman" w:hAnsi="Trebuchet MS" w:cs="Arial"/>
          <w:color w:val="3B3B3B"/>
          <w:spacing w:val="-14"/>
          <w:kern w:val="36"/>
          <w:sz w:val="45"/>
          <w:szCs w:val="45"/>
          <w:lang w:val="es-ES" w:eastAsia="es-CO"/>
        </w:rPr>
        <w:t>Conozca los problemas que tienen en jaque al agro en Colombia</w:t>
      </w:r>
    </w:p>
    <w:p w:rsidR="005C794D" w:rsidRPr="005C794D" w:rsidRDefault="005C794D" w:rsidP="005C794D">
      <w:pPr>
        <w:spacing w:after="150" w:line="240" w:lineRule="auto"/>
        <w:rPr>
          <w:rFonts w:ascii="Arial" w:eastAsia="Times New Roman" w:hAnsi="Arial" w:cs="Arial"/>
          <w:i/>
          <w:iCs/>
          <w:color w:val="676767"/>
          <w:sz w:val="23"/>
          <w:szCs w:val="23"/>
          <w:lang w:val="es-ES" w:eastAsia="es-CO"/>
        </w:rPr>
      </w:pPr>
      <w:r w:rsidRPr="005C794D">
        <w:rPr>
          <w:rFonts w:ascii="Arial" w:eastAsia="Times New Roman" w:hAnsi="Arial" w:cs="Arial"/>
          <w:i/>
          <w:iCs/>
          <w:color w:val="676767"/>
          <w:sz w:val="23"/>
          <w:szCs w:val="23"/>
          <w:lang w:val="es-ES" w:eastAsia="es-CO"/>
        </w:rPr>
        <w:t>Crecientes importaciones, bajos precios y contrabando tienen en jaque al sector. Urgen políticas de Estado.</w:t>
      </w:r>
    </w:p>
    <w:p w:rsidR="005C794D" w:rsidRPr="005C794D" w:rsidRDefault="005C794D" w:rsidP="005C794D">
      <w:pPr>
        <w:spacing w:after="150" w:line="240" w:lineRule="auto"/>
        <w:rPr>
          <w:rFonts w:ascii="Arial" w:eastAsia="Times New Roman" w:hAnsi="Arial" w:cs="Arial"/>
          <w:color w:val="676767"/>
          <w:sz w:val="23"/>
          <w:szCs w:val="23"/>
          <w:lang w:val="es-ES" w:eastAsia="es-CO"/>
        </w:rPr>
      </w:pPr>
      <w:r w:rsidRPr="005C794D">
        <w:rPr>
          <w:rFonts w:ascii="Arial" w:eastAsia="Times New Roman" w:hAnsi="Arial" w:cs="Arial"/>
          <w:color w:val="3B3B3B"/>
          <w:sz w:val="17"/>
          <w:szCs w:val="17"/>
          <w:lang w:val="es-ES" w:eastAsia="es-CO"/>
        </w:rPr>
        <w:t>Por: Redacción de El País</w:t>
      </w:r>
      <w:r w:rsidRPr="005C794D">
        <w:rPr>
          <w:rFonts w:ascii="Arial" w:eastAsia="Times New Roman" w:hAnsi="Arial" w:cs="Arial"/>
          <w:color w:val="676767"/>
          <w:sz w:val="23"/>
          <w:szCs w:val="23"/>
          <w:lang w:val="es-ES" w:eastAsia="es-CO"/>
        </w:rPr>
        <w:t xml:space="preserve"> </w:t>
      </w:r>
      <w:r w:rsidRPr="005C794D">
        <w:rPr>
          <w:rFonts w:ascii="Arial" w:eastAsia="Times New Roman" w:hAnsi="Arial" w:cs="Arial"/>
          <w:color w:val="39BBFD"/>
          <w:sz w:val="17"/>
          <w:szCs w:val="17"/>
          <w:lang w:val="es-ES" w:eastAsia="es-CO"/>
        </w:rPr>
        <w:t>Domingo, Agosto 11, 2013</w:t>
      </w:r>
      <w:r w:rsidRPr="005C794D">
        <w:rPr>
          <w:rFonts w:ascii="Arial" w:eastAsia="Times New Roman" w:hAnsi="Arial" w:cs="Arial"/>
          <w:color w:val="676767"/>
          <w:sz w:val="23"/>
          <w:szCs w:val="23"/>
          <w:lang w:val="es-ES" w:eastAsia="es-CO"/>
        </w:rPr>
        <w:t xml:space="preserve"> </w:t>
      </w:r>
    </w:p>
    <w:p w:rsidR="005C794D" w:rsidRPr="005C794D" w:rsidRDefault="005C794D" w:rsidP="005C794D">
      <w:pPr>
        <w:spacing w:after="0" w:line="240" w:lineRule="auto"/>
        <w:rPr>
          <w:rFonts w:ascii="Arial" w:eastAsia="Times New Roman" w:hAnsi="Arial" w:cs="Arial"/>
          <w:color w:val="676767"/>
          <w:sz w:val="23"/>
          <w:szCs w:val="23"/>
          <w:lang w:val="es-ES" w:eastAsia="es-CO"/>
        </w:rPr>
      </w:pPr>
      <w:r w:rsidRPr="005C794D">
        <w:rPr>
          <w:rFonts w:ascii="Arial" w:eastAsia="Times New Roman" w:hAnsi="Arial" w:cs="Arial"/>
          <w:color w:val="333333"/>
          <w:sz w:val="17"/>
          <w:szCs w:val="17"/>
          <w:lang w:val="es-ES" w:eastAsia="es-CO"/>
        </w:rPr>
        <w:t>Temas:</w:t>
      </w:r>
      <w:r w:rsidRPr="005C794D">
        <w:rPr>
          <w:rFonts w:ascii="Arial" w:eastAsia="Times New Roman" w:hAnsi="Arial" w:cs="Arial"/>
          <w:color w:val="676767"/>
          <w:sz w:val="23"/>
          <w:szCs w:val="23"/>
          <w:lang w:val="es-ES" w:eastAsia="es-CO"/>
        </w:rPr>
        <w:t xml:space="preserve"> </w:t>
      </w:r>
    </w:p>
    <w:p w:rsidR="005C794D" w:rsidRPr="005C794D" w:rsidRDefault="005C794D" w:rsidP="005C794D">
      <w:pPr>
        <w:numPr>
          <w:ilvl w:val="0"/>
          <w:numId w:val="2"/>
        </w:numPr>
        <w:pBdr>
          <w:right w:val="single" w:sz="6" w:space="5" w:color="333333"/>
        </w:pBdr>
        <w:spacing w:before="60" w:after="100" w:afterAutospacing="1" w:line="180" w:lineRule="atLeast"/>
        <w:ind w:left="150"/>
        <w:rPr>
          <w:rFonts w:ascii="Arial" w:eastAsia="Times New Roman" w:hAnsi="Arial" w:cs="Arial"/>
          <w:color w:val="333333"/>
          <w:sz w:val="17"/>
          <w:szCs w:val="17"/>
          <w:lang w:val="es-ES" w:eastAsia="es-CO"/>
        </w:rPr>
      </w:pPr>
      <w:hyperlink r:id="rId7" w:tooltip="" w:history="1">
        <w:proofErr w:type="spellStart"/>
        <w:r w:rsidRPr="005C794D">
          <w:rPr>
            <w:rFonts w:ascii="Arial" w:eastAsia="Times New Roman" w:hAnsi="Arial" w:cs="Arial"/>
            <w:color w:val="333333"/>
            <w:sz w:val="17"/>
            <w:szCs w:val="17"/>
            <w:lang w:val="es-ES" w:eastAsia="es-CO"/>
          </w:rPr>
          <w:t>Economia</w:t>
        </w:r>
        <w:proofErr w:type="spellEnd"/>
      </w:hyperlink>
      <w:r w:rsidRPr="005C794D">
        <w:rPr>
          <w:rFonts w:ascii="Arial" w:eastAsia="Times New Roman" w:hAnsi="Arial" w:cs="Arial"/>
          <w:color w:val="333333"/>
          <w:sz w:val="17"/>
          <w:szCs w:val="17"/>
          <w:lang w:val="es-ES" w:eastAsia="es-CO"/>
        </w:rPr>
        <w:t xml:space="preserve"> </w:t>
      </w:r>
    </w:p>
    <w:p w:rsidR="005C794D" w:rsidRPr="005C794D" w:rsidRDefault="005C794D" w:rsidP="005C794D">
      <w:pPr>
        <w:numPr>
          <w:ilvl w:val="0"/>
          <w:numId w:val="2"/>
        </w:numPr>
        <w:pBdr>
          <w:right w:val="single" w:sz="6" w:space="5" w:color="333333"/>
        </w:pBdr>
        <w:spacing w:before="60" w:after="100" w:afterAutospacing="1" w:line="180" w:lineRule="atLeast"/>
        <w:ind w:left="150"/>
        <w:rPr>
          <w:rFonts w:ascii="Arial" w:eastAsia="Times New Roman" w:hAnsi="Arial" w:cs="Arial"/>
          <w:color w:val="333333"/>
          <w:sz w:val="17"/>
          <w:szCs w:val="17"/>
          <w:lang w:val="es-ES" w:eastAsia="es-CO"/>
        </w:rPr>
      </w:pPr>
      <w:hyperlink r:id="rId8" w:tooltip="" w:history="1">
        <w:r w:rsidRPr="005C794D">
          <w:rPr>
            <w:rFonts w:ascii="Arial" w:eastAsia="Times New Roman" w:hAnsi="Arial" w:cs="Arial"/>
            <w:color w:val="333333"/>
            <w:sz w:val="17"/>
            <w:szCs w:val="17"/>
            <w:lang w:val="es-ES" w:eastAsia="es-CO"/>
          </w:rPr>
          <w:t>agricultura</w:t>
        </w:r>
      </w:hyperlink>
      <w:r w:rsidRPr="005C794D">
        <w:rPr>
          <w:rFonts w:ascii="Arial" w:eastAsia="Times New Roman" w:hAnsi="Arial" w:cs="Arial"/>
          <w:color w:val="333333"/>
          <w:sz w:val="17"/>
          <w:szCs w:val="17"/>
          <w:lang w:val="es-ES" w:eastAsia="es-CO"/>
        </w:rPr>
        <w:t xml:space="preserve"> </w:t>
      </w:r>
    </w:p>
    <w:p w:rsidR="005C794D" w:rsidRPr="005C794D" w:rsidRDefault="005C794D" w:rsidP="005C794D">
      <w:pPr>
        <w:numPr>
          <w:ilvl w:val="0"/>
          <w:numId w:val="2"/>
        </w:numPr>
        <w:pBdr>
          <w:right w:val="single" w:sz="6" w:space="5" w:color="333333"/>
        </w:pBdr>
        <w:spacing w:before="60" w:after="100" w:afterAutospacing="1" w:line="180" w:lineRule="atLeast"/>
        <w:ind w:left="150"/>
        <w:rPr>
          <w:rFonts w:ascii="Arial" w:eastAsia="Times New Roman" w:hAnsi="Arial" w:cs="Arial"/>
          <w:color w:val="333333"/>
          <w:sz w:val="17"/>
          <w:szCs w:val="17"/>
          <w:lang w:val="es-ES" w:eastAsia="es-CO"/>
        </w:rPr>
      </w:pPr>
      <w:hyperlink r:id="rId9" w:tooltip="" w:history="1">
        <w:r w:rsidRPr="005C794D">
          <w:rPr>
            <w:rFonts w:ascii="Arial" w:eastAsia="Times New Roman" w:hAnsi="Arial" w:cs="Arial"/>
            <w:color w:val="333333"/>
            <w:sz w:val="17"/>
            <w:szCs w:val="17"/>
            <w:lang w:val="es-ES" w:eastAsia="es-CO"/>
          </w:rPr>
          <w:t>Café colombiano</w:t>
        </w:r>
      </w:hyperlink>
      <w:r w:rsidRPr="005C794D">
        <w:rPr>
          <w:rFonts w:ascii="Arial" w:eastAsia="Times New Roman" w:hAnsi="Arial" w:cs="Arial"/>
          <w:color w:val="333333"/>
          <w:sz w:val="17"/>
          <w:szCs w:val="17"/>
          <w:lang w:val="es-ES" w:eastAsia="es-CO"/>
        </w:rPr>
        <w:t xml:space="preserve"> </w:t>
      </w:r>
    </w:p>
    <w:p w:rsidR="005C794D" w:rsidRPr="005C794D" w:rsidRDefault="005C794D" w:rsidP="005C794D">
      <w:pPr>
        <w:numPr>
          <w:ilvl w:val="0"/>
          <w:numId w:val="2"/>
        </w:numPr>
        <w:pBdr>
          <w:right w:val="single" w:sz="6" w:space="5" w:color="333333"/>
        </w:pBdr>
        <w:spacing w:before="60" w:after="100" w:afterAutospacing="1" w:line="180" w:lineRule="atLeast"/>
        <w:ind w:left="150"/>
        <w:rPr>
          <w:rFonts w:ascii="Arial" w:eastAsia="Times New Roman" w:hAnsi="Arial" w:cs="Arial"/>
          <w:color w:val="333333"/>
          <w:sz w:val="17"/>
          <w:szCs w:val="17"/>
          <w:lang w:val="es-ES" w:eastAsia="es-CO"/>
        </w:rPr>
      </w:pPr>
      <w:hyperlink r:id="rId10" w:tooltip="" w:history="1">
        <w:r w:rsidRPr="005C794D">
          <w:rPr>
            <w:rFonts w:ascii="Arial" w:eastAsia="Times New Roman" w:hAnsi="Arial" w:cs="Arial"/>
            <w:color w:val="333333"/>
            <w:sz w:val="17"/>
            <w:szCs w:val="17"/>
            <w:lang w:val="es-ES" w:eastAsia="es-CO"/>
          </w:rPr>
          <w:t>Colombia</w:t>
        </w:r>
      </w:hyperlink>
      <w:r w:rsidRPr="005C794D">
        <w:rPr>
          <w:rFonts w:ascii="Arial" w:eastAsia="Times New Roman" w:hAnsi="Arial" w:cs="Arial"/>
          <w:color w:val="333333"/>
          <w:sz w:val="17"/>
          <w:szCs w:val="17"/>
          <w:lang w:val="es-ES" w:eastAsia="es-CO"/>
        </w:rPr>
        <w:t xml:space="preserve"> </w:t>
      </w:r>
    </w:p>
    <w:p w:rsidR="005C794D" w:rsidRPr="005C794D" w:rsidRDefault="005C794D" w:rsidP="005C794D">
      <w:pPr>
        <w:numPr>
          <w:ilvl w:val="0"/>
          <w:numId w:val="2"/>
        </w:numPr>
        <w:pBdr>
          <w:right w:val="single" w:sz="6" w:space="5" w:color="333333"/>
        </w:pBdr>
        <w:spacing w:before="60" w:after="100" w:afterAutospacing="1" w:line="180" w:lineRule="atLeast"/>
        <w:ind w:left="150"/>
        <w:rPr>
          <w:rFonts w:ascii="Arial" w:eastAsia="Times New Roman" w:hAnsi="Arial" w:cs="Arial"/>
          <w:color w:val="333333"/>
          <w:sz w:val="17"/>
          <w:szCs w:val="17"/>
          <w:lang w:val="es-ES" w:eastAsia="es-CO"/>
        </w:rPr>
      </w:pPr>
      <w:hyperlink r:id="rId11" w:tooltip="" w:history="1">
        <w:r w:rsidRPr="005C794D">
          <w:rPr>
            <w:rFonts w:ascii="Arial" w:eastAsia="Times New Roman" w:hAnsi="Arial" w:cs="Arial"/>
            <w:color w:val="333333"/>
            <w:sz w:val="17"/>
            <w:szCs w:val="17"/>
            <w:lang w:val="es-ES" w:eastAsia="es-CO"/>
          </w:rPr>
          <w:t>ministerio de agricultura</w:t>
        </w:r>
      </w:hyperlink>
      <w:r w:rsidRPr="005C794D">
        <w:rPr>
          <w:rFonts w:ascii="Arial" w:eastAsia="Times New Roman" w:hAnsi="Arial" w:cs="Arial"/>
          <w:color w:val="333333"/>
          <w:sz w:val="17"/>
          <w:szCs w:val="17"/>
          <w:lang w:val="es-ES" w:eastAsia="es-CO"/>
        </w:rPr>
        <w:t xml:space="preserve"> </w:t>
      </w:r>
    </w:p>
    <w:p w:rsidR="005C794D" w:rsidRPr="005C794D" w:rsidRDefault="005C794D" w:rsidP="005C794D">
      <w:pPr>
        <w:numPr>
          <w:ilvl w:val="0"/>
          <w:numId w:val="3"/>
        </w:numPr>
        <w:pBdr>
          <w:top w:val="single" w:sz="2" w:space="7" w:color="C9C9C9"/>
          <w:bottom w:val="single" w:sz="6" w:space="7" w:color="C9C9C9"/>
          <w:right w:val="dotted" w:sz="2" w:space="5" w:color="999999"/>
        </w:pBdr>
        <w:spacing w:after="0" w:line="240" w:lineRule="auto"/>
        <w:ind w:left="150"/>
        <w:rPr>
          <w:rFonts w:ascii="Arial" w:eastAsia="Times New Roman" w:hAnsi="Arial" w:cs="Arial"/>
          <w:color w:val="3AB3E8"/>
          <w:sz w:val="18"/>
          <w:szCs w:val="18"/>
          <w:lang w:val="es-ES" w:eastAsia="es-CO"/>
        </w:rPr>
      </w:pPr>
      <w:r w:rsidRPr="005C794D">
        <w:rPr>
          <w:rFonts w:ascii="Arial" w:eastAsia="Times New Roman" w:hAnsi="Arial" w:cs="Arial"/>
          <w:color w:val="333333"/>
          <w:sz w:val="17"/>
          <w:szCs w:val="17"/>
          <w:lang w:val="es-ES" w:eastAsia="es-CO"/>
        </w:rPr>
        <w:pict/>
      </w:r>
    </w:p>
    <w:p w:rsidR="005C794D" w:rsidRPr="005C794D" w:rsidRDefault="005C794D" w:rsidP="005C794D">
      <w:pPr>
        <w:numPr>
          <w:ilvl w:val="0"/>
          <w:numId w:val="3"/>
        </w:numPr>
        <w:pBdr>
          <w:top w:val="single" w:sz="2" w:space="7" w:color="C9C9C9"/>
          <w:bottom w:val="single" w:sz="6" w:space="7" w:color="C9C9C9"/>
          <w:right w:val="dotted" w:sz="2" w:space="5" w:color="999999"/>
        </w:pBdr>
        <w:spacing w:before="30" w:after="0" w:line="240" w:lineRule="auto"/>
        <w:ind w:left="150"/>
        <w:rPr>
          <w:rFonts w:ascii="Arial" w:eastAsia="Times New Roman" w:hAnsi="Arial" w:cs="Arial"/>
          <w:color w:val="3AB3E8"/>
          <w:sz w:val="18"/>
          <w:szCs w:val="18"/>
          <w:lang w:val="es-ES" w:eastAsia="es-CO"/>
        </w:rPr>
      </w:pPr>
      <w:r w:rsidRPr="005C794D">
        <w:rPr>
          <w:rFonts w:ascii="Arial" w:eastAsia="Times New Roman" w:hAnsi="Arial" w:cs="Arial"/>
          <w:color w:val="000000"/>
          <w:sz w:val="17"/>
          <w:szCs w:val="17"/>
          <w:lang w:val="es-ES" w:eastAsia="es-CO"/>
        </w:rPr>
        <w:t>Compartir</w:t>
      </w:r>
    </w:p>
    <w:p w:rsidR="005C794D" w:rsidRPr="005C794D" w:rsidRDefault="005C794D" w:rsidP="005C794D">
      <w:pPr>
        <w:pBdr>
          <w:top w:val="single" w:sz="2" w:space="7" w:color="C9C9C9"/>
          <w:bottom w:val="single" w:sz="6" w:space="7" w:color="C9C9C9"/>
          <w:right w:val="dotted" w:sz="2" w:space="5" w:color="999999"/>
        </w:pBdr>
        <w:spacing w:before="30" w:after="0" w:line="240" w:lineRule="auto"/>
        <w:rPr>
          <w:rFonts w:ascii="Arial" w:eastAsia="Times New Roman" w:hAnsi="Arial" w:cs="Arial"/>
          <w:color w:val="3AB3E8"/>
          <w:sz w:val="18"/>
          <w:szCs w:val="18"/>
          <w:lang w:val="es-ES" w:eastAsia="es-CO"/>
        </w:rPr>
      </w:pPr>
      <w:r>
        <w:rPr>
          <w:rFonts w:ascii="Arial" w:eastAsia="Times New Roman" w:hAnsi="Arial" w:cs="Arial"/>
          <w:noProof/>
          <w:color w:val="00A3D1"/>
          <w:sz w:val="18"/>
          <w:szCs w:val="18"/>
          <w:lang w:eastAsia="es-CO"/>
        </w:rPr>
        <w:drawing>
          <wp:inline distT="0" distB="0" distL="0" distR="0">
            <wp:extent cx="123825" cy="123825"/>
            <wp:effectExtent l="0" t="0" r="9525" b="9525"/>
            <wp:docPr id="11" name="Imagen 11" descr="Facebook El Pai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El Pai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eastAsia="Times New Roman" w:hAnsi="Arial" w:cs="Arial"/>
          <w:noProof/>
          <w:color w:val="00A3D1"/>
          <w:sz w:val="18"/>
          <w:szCs w:val="18"/>
          <w:lang w:eastAsia="es-CO"/>
        </w:rPr>
        <w:drawing>
          <wp:inline distT="0" distB="0" distL="0" distR="0">
            <wp:extent cx="123825" cy="123825"/>
            <wp:effectExtent l="0" t="0" r="9525" b="9525"/>
            <wp:docPr id="10" name="Imagen 10" descr="Twitter El Pai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El Pais">
                      <a:hlinkClick r:id="rId1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C794D" w:rsidRPr="005C794D" w:rsidRDefault="005C794D" w:rsidP="005C794D">
      <w:pPr>
        <w:numPr>
          <w:ilvl w:val="0"/>
          <w:numId w:val="3"/>
        </w:numPr>
        <w:pBdr>
          <w:top w:val="single" w:sz="2" w:space="7" w:color="C9C9C9"/>
          <w:bottom w:val="single" w:sz="6" w:space="7" w:color="C9C9C9"/>
          <w:right w:val="dotted" w:sz="2" w:space="5" w:color="999999"/>
        </w:pBdr>
        <w:spacing w:before="30" w:after="0" w:line="240" w:lineRule="auto"/>
        <w:ind w:left="150"/>
        <w:rPr>
          <w:rFonts w:ascii="Arial" w:eastAsia="Times New Roman" w:hAnsi="Arial" w:cs="Arial"/>
          <w:color w:val="3AB3E8"/>
          <w:sz w:val="18"/>
          <w:szCs w:val="18"/>
          <w:lang w:val="es-ES" w:eastAsia="es-CO"/>
        </w:rPr>
      </w:pPr>
      <w:r w:rsidRPr="005C794D">
        <w:rPr>
          <w:rFonts w:ascii="Arial" w:eastAsia="Times New Roman" w:hAnsi="Arial" w:cs="Arial"/>
          <w:color w:val="3AB3E8"/>
          <w:sz w:val="18"/>
          <w:szCs w:val="18"/>
          <w:lang w:val="es-ES" w:eastAsia="es-CO"/>
        </w:rPr>
        <w:pict/>
      </w:r>
    </w:p>
    <w:p w:rsidR="005C794D" w:rsidRPr="005C794D" w:rsidRDefault="005C794D" w:rsidP="005C794D">
      <w:pPr>
        <w:numPr>
          <w:ilvl w:val="0"/>
          <w:numId w:val="3"/>
        </w:numPr>
        <w:pBdr>
          <w:top w:val="single" w:sz="2" w:space="7" w:color="C9C9C9"/>
          <w:bottom w:val="single" w:sz="6" w:space="7" w:color="C9C9C9"/>
          <w:right w:val="dotted" w:sz="2" w:space="5" w:color="999999"/>
        </w:pBdr>
        <w:spacing w:after="0" w:line="240" w:lineRule="auto"/>
        <w:ind w:left="150"/>
        <w:rPr>
          <w:rFonts w:ascii="Arial" w:eastAsia="Times New Roman" w:hAnsi="Arial" w:cs="Arial"/>
          <w:color w:val="3AB3E8"/>
          <w:sz w:val="18"/>
          <w:szCs w:val="18"/>
          <w:lang w:val="es-ES" w:eastAsia="es-CO"/>
        </w:rPr>
      </w:pPr>
      <w:hyperlink r:id="rId15" w:tgtFrame="_blank" w:tooltip="View more services" w:history="1">
        <w:r w:rsidRPr="005C794D">
          <w:rPr>
            <w:rFonts w:ascii="Arial" w:eastAsia="Times New Roman" w:hAnsi="Arial" w:cs="Arial"/>
            <w:color w:val="00A3D1"/>
            <w:sz w:val="18"/>
            <w:szCs w:val="18"/>
            <w:lang w:val="es-ES" w:eastAsia="es-CO"/>
          </w:rPr>
          <w:t>2</w:t>
        </w:r>
      </w:hyperlink>
    </w:p>
    <w:p w:rsidR="005C794D" w:rsidRPr="005C794D" w:rsidRDefault="005C794D" w:rsidP="005C794D">
      <w:pPr>
        <w:numPr>
          <w:ilvl w:val="0"/>
          <w:numId w:val="3"/>
        </w:numPr>
        <w:pBdr>
          <w:top w:val="single" w:sz="2" w:space="7" w:color="C9C9C9"/>
          <w:bottom w:val="single" w:sz="6" w:space="7" w:color="C9C9C9"/>
          <w:right w:val="dotted" w:sz="2" w:space="5" w:color="999999"/>
        </w:pBdr>
        <w:spacing w:after="0" w:line="240" w:lineRule="auto"/>
        <w:ind w:left="225"/>
        <w:jc w:val="center"/>
        <w:rPr>
          <w:rFonts w:ascii="Arial" w:eastAsia="Times New Roman" w:hAnsi="Arial" w:cs="Arial"/>
          <w:color w:val="333333"/>
          <w:sz w:val="17"/>
          <w:szCs w:val="17"/>
          <w:lang w:val="es-ES" w:eastAsia="es-CO"/>
        </w:rPr>
      </w:pPr>
      <w:hyperlink r:id="rId16" w:anchor="comments" w:history="1">
        <w:r w:rsidRPr="005C794D">
          <w:rPr>
            <w:rFonts w:ascii="Arial" w:eastAsia="Times New Roman" w:hAnsi="Arial" w:cs="Arial"/>
            <w:color w:val="000000"/>
            <w:sz w:val="17"/>
            <w:szCs w:val="17"/>
            <w:lang w:val="es-ES" w:eastAsia="es-CO"/>
          </w:rPr>
          <w:t>Comentar</w:t>
        </w:r>
      </w:hyperlink>
      <w:r w:rsidRPr="005C794D">
        <w:rPr>
          <w:rFonts w:ascii="Arial" w:eastAsia="Times New Roman" w:hAnsi="Arial" w:cs="Arial"/>
          <w:color w:val="333333"/>
          <w:sz w:val="17"/>
          <w:szCs w:val="17"/>
          <w:lang w:val="es-ES" w:eastAsia="es-CO"/>
        </w:rPr>
        <w:t xml:space="preserve"> </w:t>
      </w:r>
    </w:p>
    <w:p w:rsidR="005C794D" w:rsidRPr="005C794D" w:rsidRDefault="005C794D" w:rsidP="005C794D">
      <w:pPr>
        <w:pBdr>
          <w:top w:val="single" w:sz="2" w:space="7" w:color="C9C9C9"/>
          <w:bottom w:val="single" w:sz="6" w:space="7" w:color="C9C9C9"/>
          <w:right w:val="dotted" w:sz="2" w:space="5" w:color="999999"/>
        </w:pBdr>
        <w:spacing w:after="0" w:line="240" w:lineRule="auto"/>
        <w:ind w:left="225"/>
        <w:jc w:val="center"/>
        <w:rPr>
          <w:rFonts w:ascii="Arial" w:eastAsia="Times New Roman" w:hAnsi="Arial" w:cs="Arial"/>
          <w:color w:val="333333"/>
          <w:sz w:val="17"/>
          <w:szCs w:val="17"/>
          <w:lang w:val="es-ES" w:eastAsia="es-CO"/>
        </w:rPr>
      </w:pPr>
      <w:r w:rsidRPr="005C794D">
        <w:rPr>
          <w:rFonts w:ascii="Arial" w:eastAsia="Times New Roman" w:hAnsi="Arial" w:cs="Arial"/>
          <w:color w:val="333333"/>
          <w:sz w:val="17"/>
          <w:szCs w:val="17"/>
          <w:lang w:val="es-ES" w:eastAsia="es-CO"/>
        </w:rPr>
        <w:t>0</w:t>
      </w:r>
    </w:p>
    <w:p w:rsidR="005C794D" w:rsidRPr="005C794D" w:rsidRDefault="005C794D" w:rsidP="005C794D">
      <w:pPr>
        <w:numPr>
          <w:ilvl w:val="0"/>
          <w:numId w:val="3"/>
        </w:numPr>
        <w:pBdr>
          <w:top w:val="single" w:sz="2" w:space="7" w:color="C9C9C9"/>
          <w:bottom w:val="single" w:sz="6" w:space="7" w:color="C9C9C9"/>
          <w:right w:val="dotted" w:sz="2" w:space="5" w:color="999999"/>
        </w:pBdr>
        <w:spacing w:after="0" w:line="240" w:lineRule="auto"/>
        <w:ind w:left="150"/>
        <w:rPr>
          <w:rFonts w:ascii="Arial" w:eastAsia="Times New Roman" w:hAnsi="Arial" w:cs="Arial"/>
          <w:color w:val="5FC7FE"/>
          <w:sz w:val="17"/>
          <w:szCs w:val="17"/>
          <w:lang w:val="es-ES" w:eastAsia="es-CO"/>
        </w:rPr>
      </w:pPr>
      <w:hyperlink r:id="rId17" w:history="1">
        <w:r w:rsidRPr="005C794D">
          <w:rPr>
            <w:rFonts w:ascii="Times New Roman" w:eastAsia="Times New Roman" w:hAnsi="Times New Roman" w:cs="Times New Roman"/>
            <w:color w:val="000000"/>
            <w:sz w:val="24"/>
            <w:szCs w:val="24"/>
            <w:lang w:val="es-ES" w:eastAsia="es-CO"/>
          </w:rPr>
          <w:t>Imprime</w:t>
        </w:r>
      </w:hyperlink>
      <w:r w:rsidRPr="005C794D">
        <w:rPr>
          <w:rFonts w:ascii="Times New Roman" w:eastAsia="Times New Roman" w:hAnsi="Times New Roman" w:cs="Times New Roman"/>
          <w:sz w:val="24"/>
          <w:szCs w:val="24"/>
          <w:lang w:val="es-ES" w:eastAsia="es-CO"/>
        </w:rPr>
        <w:t xml:space="preserve"> </w:t>
      </w:r>
    </w:p>
    <w:p w:rsidR="005C794D" w:rsidRPr="005C794D" w:rsidRDefault="005C794D" w:rsidP="005C794D">
      <w:pPr>
        <w:numPr>
          <w:ilvl w:val="0"/>
          <w:numId w:val="3"/>
        </w:numPr>
        <w:pBdr>
          <w:top w:val="single" w:sz="2" w:space="7" w:color="C9C9C9"/>
          <w:bottom w:val="single" w:sz="6" w:space="7" w:color="C9C9C9"/>
          <w:right w:val="dotted" w:sz="2" w:space="5" w:color="999999"/>
        </w:pBdr>
        <w:spacing w:after="0" w:line="375" w:lineRule="atLeast"/>
        <w:ind w:left="150"/>
        <w:rPr>
          <w:rFonts w:ascii="Arial" w:eastAsia="Times New Roman" w:hAnsi="Arial" w:cs="Arial"/>
          <w:color w:val="3AB3E8"/>
          <w:sz w:val="17"/>
          <w:szCs w:val="17"/>
          <w:lang w:val="es-ES" w:eastAsia="es-CO"/>
        </w:rPr>
      </w:pPr>
      <w:hyperlink r:id="rId18" w:tgtFrame="_blank" w:history="1">
        <w:r w:rsidRPr="005C794D">
          <w:rPr>
            <w:rFonts w:ascii="Arial" w:eastAsia="Times New Roman" w:hAnsi="Arial" w:cs="Arial"/>
            <w:color w:val="000000"/>
            <w:sz w:val="17"/>
            <w:szCs w:val="17"/>
            <w:lang w:val="es-ES" w:eastAsia="es-CO"/>
          </w:rPr>
          <w:t>Reporta un error</w:t>
        </w:r>
      </w:hyperlink>
      <w:r w:rsidRPr="005C794D">
        <w:rPr>
          <w:rFonts w:ascii="Arial" w:eastAsia="Times New Roman" w:hAnsi="Arial" w:cs="Arial"/>
          <w:color w:val="3AB3E8"/>
          <w:sz w:val="17"/>
          <w:szCs w:val="17"/>
          <w:lang w:val="es-ES" w:eastAsia="es-CO"/>
        </w:rPr>
        <w:t xml:space="preserve"> </w:t>
      </w:r>
    </w:p>
    <w:p w:rsidR="005C794D" w:rsidRPr="005C794D" w:rsidRDefault="005C794D" w:rsidP="005C794D">
      <w:pPr>
        <w:numPr>
          <w:ilvl w:val="0"/>
          <w:numId w:val="3"/>
        </w:numPr>
        <w:pBdr>
          <w:top w:val="single" w:sz="2" w:space="7" w:color="C9C9C9"/>
          <w:bottom w:val="single" w:sz="6" w:space="7" w:color="C9C9C9"/>
          <w:right w:val="dotted" w:sz="2" w:space="5" w:color="999999"/>
        </w:pBdr>
        <w:spacing w:after="0" w:line="240" w:lineRule="auto"/>
        <w:ind w:left="90" w:right="-60"/>
        <w:rPr>
          <w:rFonts w:ascii="Arial" w:eastAsia="Times New Roman" w:hAnsi="Arial" w:cs="Arial"/>
          <w:color w:val="3AB3E8"/>
          <w:sz w:val="18"/>
          <w:szCs w:val="18"/>
          <w:lang w:val="es-ES" w:eastAsia="es-CO"/>
        </w:rPr>
      </w:pPr>
      <w:r>
        <w:rPr>
          <w:rFonts w:ascii="Arial" w:eastAsia="Times New Roman" w:hAnsi="Arial" w:cs="Arial"/>
          <w:noProof/>
          <w:color w:val="3AB3E8"/>
          <w:sz w:val="18"/>
          <w:szCs w:val="18"/>
          <w:lang w:eastAsia="es-CO"/>
        </w:rPr>
        <w:drawing>
          <wp:inline distT="0" distB="0" distL="0" distR="0">
            <wp:extent cx="209550" cy="171450"/>
            <wp:effectExtent l="0" t="0" r="0" b="0"/>
            <wp:docPr id="9" name="Imagen 9" descr="http://www.elpais.com.co/elpais/sites/all/themes/elpais/images/participe/icon-f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lpais.com.co/elpais/sites/all/themes/elpais/images/participe/icon-fon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p>
    <w:p w:rsidR="005C794D" w:rsidRPr="005C794D" w:rsidRDefault="005C794D" w:rsidP="005C794D">
      <w:pPr>
        <w:pBdr>
          <w:top w:val="single" w:sz="2" w:space="7" w:color="C9C9C9"/>
          <w:bottom w:val="single" w:sz="6" w:space="7" w:color="C9C9C9"/>
          <w:right w:val="dotted" w:sz="2" w:space="5" w:color="999999"/>
        </w:pBdr>
        <w:spacing w:after="0" w:line="240" w:lineRule="auto"/>
        <w:ind w:left="90" w:right="-60"/>
        <w:rPr>
          <w:rFonts w:ascii="Arial" w:eastAsia="Times New Roman" w:hAnsi="Arial" w:cs="Arial"/>
          <w:color w:val="3AB3E8"/>
          <w:sz w:val="18"/>
          <w:szCs w:val="18"/>
          <w:lang w:val="es-ES" w:eastAsia="es-CO"/>
        </w:rPr>
      </w:pPr>
      <w:r w:rsidRPr="005C794D">
        <w:rPr>
          <w:rFonts w:ascii="Arial" w:eastAsia="Times New Roman" w:hAnsi="Arial" w:cs="Arial"/>
          <w:color w:val="3AB3E8"/>
          <w:sz w:val="18"/>
          <w:szCs w:val="18"/>
          <w:lang w:val="es-ES" w:eastAsia="es-CO"/>
        </w:rPr>
        <w:t xml:space="preserve">   </w:t>
      </w:r>
    </w:p>
    <w:p w:rsidR="005C794D" w:rsidRPr="005C794D" w:rsidRDefault="005C794D" w:rsidP="005C794D">
      <w:pPr>
        <w:pBdr>
          <w:top w:val="single" w:sz="2" w:space="7" w:color="C9C9C9"/>
          <w:bottom w:val="single" w:sz="6" w:space="7" w:color="C9C9C9"/>
          <w:right w:val="dotted" w:sz="2" w:space="5" w:color="999999"/>
        </w:pBdr>
        <w:spacing w:after="0" w:line="240" w:lineRule="auto"/>
        <w:ind w:left="90" w:right="-60"/>
        <w:rPr>
          <w:rFonts w:ascii="Arial" w:eastAsia="Times New Roman" w:hAnsi="Arial" w:cs="Arial"/>
          <w:color w:val="3AB3E8"/>
          <w:sz w:val="18"/>
          <w:szCs w:val="18"/>
          <w:lang w:val="es-ES" w:eastAsia="es-CO"/>
        </w:rPr>
      </w:pPr>
      <w:r>
        <w:rPr>
          <w:rFonts w:ascii="Arial" w:eastAsia="Times New Roman" w:hAnsi="Arial" w:cs="Arial"/>
          <w:noProof/>
          <w:color w:val="3AB3E8"/>
          <w:sz w:val="18"/>
          <w:szCs w:val="18"/>
          <w:lang w:eastAsia="es-CO"/>
        </w:rPr>
        <w:drawing>
          <wp:inline distT="0" distB="0" distL="0" distR="0">
            <wp:extent cx="123825" cy="123825"/>
            <wp:effectExtent l="0" t="0" r="9525" b="9525"/>
            <wp:docPr id="8" name="Imagen 8" descr="http://www.elpais.com.co/elpais/sites/all/themes/elpais/images/participe/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lpais.com.co/elpais/sites/all/themes/elpais/images/participe/icon-+.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eastAsia="Times New Roman" w:hAnsi="Arial" w:cs="Arial"/>
          <w:noProof/>
          <w:color w:val="3AB3E8"/>
          <w:sz w:val="18"/>
          <w:szCs w:val="18"/>
          <w:lang w:eastAsia="es-CO"/>
        </w:rPr>
        <w:drawing>
          <wp:inline distT="0" distB="0" distL="0" distR="0">
            <wp:extent cx="114300" cy="123825"/>
            <wp:effectExtent l="0" t="0" r="0" b="9525"/>
            <wp:docPr id="7" name="Imagen 7" descr="http://www.elpais.com.co/elpais/sites/all/themes/elpais/images/participe/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lpais.com.co/elpais/sites/all/themes/elpais/images/participe/ico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p w:rsidR="005C794D" w:rsidRPr="005C794D" w:rsidRDefault="005C794D" w:rsidP="005C794D">
      <w:pPr>
        <w:spacing w:after="0" w:line="330" w:lineRule="atLeast"/>
        <w:outlineLvl w:val="2"/>
        <w:rPr>
          <w:rFonts w:ascii="NewJuneBoldRegular" w:eastAsia="Times New Roman" w:hAnsi="NewJuneBoldRegular" w:cs="Arial"/>
          <w:color w:val="333333"/>
          <w:spacing w:val="-15"/>
          <w:sz w:val="24"/>
          <w:szCs w:val="24"/>
          <w:lang w:val="es-ES" w:eastAsia="es-CO"/>
        </w:rPr>
      </w:pPr>
      <w:r w:rsidRPr="005C794D">
        <w:rPr>
          <w:rFonts w:ascii="NewJuneBoldRegular" w:eastAsia="Times New Roman" w:hAnsi="NewJuneBoldRegular" w:cs="Arial"/>
          <w:color w:val="333333"/>
          <w:spacing w:val="-15"/>
          <w:sz w:val="24"/>
          <w:szCs w:val="24"/>
          <w:lang w:val="es-ES" w:eastAsia="es-CO"/>
        </w:rPr>
        <w:t>Dato clave</w:t>
      </w:r>
    </w:p>
    <w:p w:rsidR="005C794D" w:rsidRPr="005C794D" w:rsidRDefault="005C794D" w:rsidP="005C794D">
      <w:pPr>
        <w:spacing w:after="0" w:line="255" w:lineRule="atLeast"/>
        <w:outlineLvl w:val="3"/>
        <w:rPr>
          <w:rFonts w:ascii="Arial" w:eastAsia="Times New Roman" w:hAnsi="Arial" w:cs="Arial"/>
          <w:b/>
          <w:bCs/>
          <w:color w:val="666666"/>
          <w:spacing w:val="15"/>
          <w:sz w:val="21"/>
          <w:szCs w:val="21"/>
          <w:lang w:val="es-ES" w:eastAsia="es-CO"/>
        </w:rPr>
      </w:pPr>
      <w:r w:rsidRPr="005C794D">
        <w:rPr>
          <w:rFonts w:ascii="Arial" w:eastAsia="Times New Roman" w:hAnsi="Arial" w:cs="Arial"/>
          <w:b/>
          <w:bCs/>
          <w:color w:val="666666"/>
          <w:spacing w:val="15"/>
          <w:sz w:val="21"/>
          <w:szCs w:val="21"/>
          <w:lang w:val="es-ES" w:eastAsia="es-CO"/>
        </w:rPr>
        <w:t>Cifras</w:t>
      </w:r>
    </w:p>
    <w:p w:rsidR="005C794D" w:rsidRPr="005C794D" w:rsidRDefault="005C794D" w:rsidP="005C794D">
      <w:pPr>
        <w:spacing w:before="75" w:after="180" w:line="240" w:lineRule="auto"/>
        <w:rPr>
          <w:rFonts w:ascii="Arial" w:eastAsia="Times New Roman" w:hAnsi="Arial" w:cs="Arial"/>
          <w:color w:val="676767"/>
          <w:sz w:val="18"/>
          <w:szCs w:val="18"/>
          <w:lang w:val="es-ES" w:eastAsia="es-CO"/>
        </w:rPr>
      </w:pPr>
      <w:r w:rsidRPr="005C794D">
        <w:rPr>
          <w:rFonts w:ascii="Arial" w:eastAsia="Times New Roman" w:hAnsi="Arial" w:cs="Arial"/>
          <w:color w:val="676767"/>
          <w:sz w:val="18"/>
          <w:szCs w:val="18"/>
          <w:lang w:val="es-ES" w:eastAsia="es-CO"/>
        </w:rPr>
        <w:t xml:space="preserve">577 mil millones de pesos en auxilios </w:t>
      </w:r>
      <w:proofErr w:type="gramStart"/>
      <w:r w:rsidRPr="005C794D">
        <w:rPr>
          <w:rFonts w:ascii="Arial" w:eastAsia="Times New Roman" w:hAnsi="Arial" w:cs="Arial"/>
          <w:color w:val="676767"/>
          <w:sz w:val="18"/>
          <w:szCs w:val="18"/>
          <w:lang w:val="es-ES" w:eastAsia="es-CO"/>
        </w:rPr>
        <w:t>ha</w:t>
      </w:r>
      <w:proofErr w:type="gramEnd"/>
      <w:r w:rsidRPr="005C794D">
        <w:rPr>
          <w:rFonts w:ascii="Arial" w:eastAsia="Times New Roman" w:hAnsi="Arial" w:cs="Arial"/>
          <w:color w:val="676767"/>
          <w:sz w:val="18"/>
          <w:szCs w:val="18"/>
          <w:lang w:val="es-ES" w:eastAsia="es-CO"/>
        </w:rPr>
        <w:t xml:space="preserve"> otorgado la Federación a los caficultores a través del PIC.</w:t>
      </w:r>
      <w:r w:rsidRPr="005C794D">
        <w:rPr>
          <w:rFonts w:ascii="Arial" w:eastAsia="Times New Roman" w:hAnsi="Arial" w:cs="Arial"/>
          <w:color w:val="676767"/>
          <w:sz w:val="18"/>
          <w:szCs w:val="18"/>
          <w:lang w:val="es-ES" w:eastAsia="es-CO"/>
        </w:rPr>
        <w:br/>
      </w:r>
      <w:r w:rsidRPr="005C794D">
        <w:rPr>
          <w:rFonts w:ascii="Arial" w:eastAsia="Times New Roman" w:hAnsi="Arial" w:cs="Arial"/>
          <w:b/>
          <w:bCs/>
          <w:color w:val="676767"/>
          <w:sz w:val="18"/>
          <w:szCs w:val="18"/>
          <w:lang w:val="es-ES" w:eastAsia="es-CO"/>
        </w:rPr>
        <w:t xml:space="preserve">25,94 por ciento aumentó la producción de cacao en Colombia durante el primer semestre al llegar a 25.322 toneladas, reveló el presidente encargado de </w:t>
      </w:r>
      <w:proofErr w:type="spellStart"/>
      <w:r w:rsidRPr="005C794D">
        <w:rPr>
          <w:rFonts w:ascii="Arial" w:eastAsia="Times New Roman" w:hAnsi="Arial" w:cs="Arial"/>
          <w:b/>
          <w:bCs/>
          <w:color w:val="676767"/>
          <w:sz w:val="18"/>
          <w:szCs w:val="18"/>
          <w:lang w:val="es-ES" w:eastAsia="es-CO"/>
        </w:rPr>
        <w:t>Fedecacao</w:t>
      </w:r>
      <w:proofErr w:type="spellEnd"/>
      <w:r w:rsidRPr="005C794D">
        <w:rPr>
          <w:rFonts w:ascii="Arial" w:eastAsia="Times New Roman" w:hAnsi="Arial" w:cs="Arial"/>
          <w:b/>
          <w:bCs/>
          <w:color w:val="676767"/>
          <w:sz w:val="18"/>
          <w:szCs w:val="18"/>
          <w:lang w:val="es-ES" w:eastAsia="es-CO"/>
        </w:rPr>
        <w:t>, Jacob Rojas Ardila.</w:t>
      </w:r>
      <w:r w:rsidRPr="005C794D">
        <w:rPr>
          <w:rFonts w:ascii="Arial" w:eastAsia="Times New Roman" w:hAnsi="Arial" w:cs="Arial"/>
          <w:color w:val="676767"/>
          <w:sz w:val="18"/>
          <w:szCs w:val="18"/>
          <w:lang w:val="es-ES" w:eastAsia="es-CO"/>
        </w:rPr>
        <w:br/>
        <w:t xml:space="preserve">117 millones de dólares se </w:t>
      </w:r>
      <w:proofErr w:type="gramStart"/>
      <w:r w:rsidRPr="005C794D">
        <w:rPr>
          <w:rFonts w:ascii="Arial" w:eastAsia="Times New Roman" w:hAnsi="Arial" w:cs="Arial"/>
          <w:color w:val="676767"/>
          <w:sz w:val="18"/>
          <w:szCs w:val="18"/>
          <w:lang w:val="es-ES" w:eastAsia="es-CO"/>
        </w:rPr>
        <w:t>gastó</w:t>
      </w:r>
      <w:proofErr w:type="gramEnd"/>
      <w:r w:rsidRPr="005C794D">
        <w:rPr>
          <w:rFonts w:ascii="Arial" w:eastAsia="Times New Roman" w:hAnsi="Arial" w:cs="Arial"/>
          <w:color w:val="676767"/>
          <w:sz w:val="18"/>
          <w:szCs w:val="18"/>
          <w:lang w:val="es-ES" w:eastAsia="es-CO"/>
        </w:rPr>
        <w:t xml:space="preserve"> el año pasado Colombia en la compra de leche en polvo importada, </w:t>
      </w:r>
      <w:proofErr w:type="spellStart"/>
      <w:r w:rsidRPr="005C794D">
        <w:rPr>
          <w:rFonts w:ascii="Arial" w:eastAsia="Times New Roman" w:hAnsi="Arial" w:cs="Arial"/>
          <w:color w:val="676767"/>
          <w:sz w:val="18"/>
          <w:szCs w:val="18"/>
          <w:lang w:val="es-ES" w:eastAsia="es-CO"/>
        </w:rPr>
        <w:t>lactosueros</w:t>
      </w:r>
      <w:proofErr w:type="spellEnd"/>
      <w:r w:rsidRPr="005C794D">
        <w:rPr>
          <w:rFonts w:ascii="Arial" w:eastAsia="Times New Roman" w:hAnsi="Arial" w:cs="Arial"/>
          <w:color w:val="676767"/>
          <w:sz w:val="18"/>
          <w:szCs w:val="18"/>
          <w:lang w:val="es-ES" w:eastAsia="es-CO"/>
        </w:rPr>
        <w:t xml:space="preserve"> y otros derivados, lo cual viene afectando a los productores nacionales.</w:t>
      </w:r>
      <w:r w:rsidRPr="005C794D">
        <w:rPr>
          <w:rFonts w:ascii="Arial" w:eastAsia="Times New Roman" w:hAnsi="Arial" w:cs="Arial"/>
          <w:color w:val="676767"/>
          <w:sz w:val="18"/>
          <w:szCs w:val="18"/>
          <w:lang w:val="es-ES" w:eastAsia="es-CO"/>
        </w:rPr>
        <w:br/>
      </w:r>
      <w:r w:rsidRPr="005C794D">
        <w:rPr>
          <w:rFonts w:ascii="Arial" w:eastAsia="Times New Roman" w:hAnsi="Arial" w:cs="Arial"/>
          <w:b/>
          <w:bCs/>
          <w:color w:val="676767"/>
          <w:sz w:val="18"/>
          <w:szCs w:val="18"/>
          <w:lang w:val="es-ES" w:eastAsia="es-CO"/>
        </w:rPr>
        <w:t>16,4 por ciento descendió en el primer semestre del 2013 la molienda de caña en los ingenios del Valle del Cauca.</w:t>
      </w:r>
      <w:r w:rsidRPr="005C794D">
        <w:rPr>
          <w:rFonts w:ascii="Arial" w:eastAsia="Times New Roman" w:hAnsi="Arial" w:cs="Arial"/>
          <w:color w:val="676767"/>
          <w:sz w:val="18"/>
          <w:szCs w:val="18"/>
          <w:lang w:val="es-ES" w:eastAsia="es-CO"/>
        </w:rPr>
        <w:br/>
        <w:t>1,2 millones de toneladas de arroz estiman los molineros o industriales del sector que han ingresado de contrabando a Colombia en los últimos tres años.</w:t>
      </w:r>
    </w:p>
    <w:p w:rsidR="005C794D" w:rsidRPr="005C794D" w:rsidRDefault="005C794D" w:rsidP="005C794D">
      <w:pPr>
        <w:spacing w:after="0" w:line="330" w:lineRule="atLeast"/>
        <w:rPr>
          <w:rFonts w:ascii="NewJuneBoldRegular" w:eastAsia="Times New Roman" w:hAnsi="NewJuneBoldRegular" w:cs="Arial"/>
          <w:color w:val="333333"/>
          <w:spacing w:val="-15"/>
          <w:sz w:val="24"/>
          <w:szCs w:val="24"/>
          <w:lang w:val="es-ES" w:eastAsia="es-CO"/>
        </w:rPr>
      </w:pPr>
      <w:r w:rsidRPr="005C794D">
        <w:rPr>
          <w:rFonts w:ascii="NewJuneBoldRegular" w:eastAsia="Times New Roman" w:hAnsi="NewJuneBoldRegular" w:cs="Arial"/>
          <w:color w:val="333333"/>
          <w:spacing w:val="-15"/>
          <w:sz w:val="24"/>
          <w:szCs w:val="24"/>
          <w:lang w:val="es-ES" w:eastAsia="es-CO"/>
        </w:rPr>
        <w:lastRenderedPageBreak/>
        <w:t xml:space="preserve">Más sobre esta noticia </w:t>
      </w:r>
    </w:p>
    <w:p w:rsidR="005C794D" w:rsidRPr="005C794D" w:rsidRDefault="005C794D" w:rsidP="005C794D">
      <w:pPr>
        <w:numPr>
          <w:ilvl w:val="0"/>
          <w:numId w:val="4"/>
        </w:numPr>
        <w:pBdr>
          <w:bottom w:val="single" w:sz="6" w:space="5" w:color="DADADA"/>
        </w:pBdr>
        <w:shd w:val="clear" w:color="auto" w:fill="FBFBFB"/>
        <w:spacing w:before="45" w:after="0" w:line="240" w:lineRule="auto"/>
        <w:ind w:left="300"/>
        <w:outlineLvl w:val="2"/>
        <w:rPr>
          <w:rFonts w:ascii="Arial" w:eastAsia="Times New Roman" w:hAnsi="Arial" w:cs="Arial"/>
          <w:color w:val="676767"/>
          <w:sz w:val="17"/>
          <w:szCs w:val="17"/>
          <w:lang w:val="es-ES" w:eastAsia="es-CO"/>
        </w:rPr>
      </w:pPr>
      <w:r>
        <w:rPr>
          <w:rFonts w:ascii="Arial" w:eastAsia="Times New Roman" w:hAnsi="Arial" w:cs="Arial"/>
          <w:noProof/>
          <w:color w:val="676767"/>
          <w:sz w:val="17"/>
          <w:szCs w:val="17"/>
          <w:lang w:eastAsia="es-CO"/>
        </w:rPr>
        <w:drawing>
          <wp:inline distT="0" distB="0" distL="0" distR="0">
            <wp:extent cx="114300" cy="114300"/>
            <wp:effectExtent l="0" t="0" r="0" b="0"/>
            <wp:docPr id="6" name="Imagen 6" descr="Nota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a relacionad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r:id="rId23" w:tgtFrame="_blank" w:history="1">
        <w:r w:rsidRPr="005C794D">
          <w:rPr>
            <w:rFonts w:ascii="Arial" w:eastAsia="Times New Roman" w:hAnsi="Arial" w:cs="Arial"/>
            <w:color w:val="676767"/>
            <w:sz w:val="17"/>
            <w:szCs w:val="17"/>
            <w:lang w:val="es-ES" w:eastAsia="es-CO"/>
          </w:rPr>
          <w:t>Gobierno colombiano invirtió más de $4 billones en sector agrícola</w:t>
        </w:r>
      </w:hyperlink>
    </w:p>
    <w:p w:rsidR="005C794D" w:rsidRPr="005C794D" w:rsidRDefault="005C794D" w:rsidP="005C794D">
      <w:pPr>
        <w:numPr>
          <w:ilvl w:val="0"/>
          <w:numId w:val="4"/>
        </w:numPr>
        <w:pBdr>
          <w:bottom w:val="single" w:sz="6" w:space="5" w:color="DADADA"/>
        </w:pBdr>
        <w:shd w:val="clear" w:color="auto" w:fill="FBFBFB"/>
        <w:spacing w:before="45" w:after="0" w:line="240" w:lineRule="auto"/>
        <w:ind w:left="300"/>
        <w:outlineLvl w:val="2"/>
        <w:rPr>
          <w:rFonts w:ascii="Arial" w:eastAsia="Times New Roman" w:hAnsi="Arial" w:cs="Arial"/>
          <w:color w:val="676767"/>
          <w:sz w:val="17"/>
          <w:szCs w:val="17"/>
          <w:lang w:val="es-ES" w:eastAsia="es-CO"/>
        </w:rPr>
      </w:pPr>
      <w:r>
        <w:rPr>
          <w:rFonts w:ascii="Arial" w:eastAsia="Times New Roman" w:hAnsi="Arial" w:cs="Arial"/>
          <w:noProof/>
          <w:color w:val="676767"/>
          <w:sz w:val="17"/>
          <w:szCs w:val="17"/>
          <w:lang w:eastAsia="es-CO"/>
        </w:rPr>
        <w:drawing>
          <wp:inline distT="0" distB="0" distL="0" distR="0">
            <wp:extent cx="114300" cy="114300"/>
            <wp:effectExtent l="0" t="0" r="0" b="0"/>
            <wp:docPr id="5" name="Imagen 5" descr="Nota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a relacionad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r:id="rId24" w:tgtFrame="_blank" w:history="1">
        <w:r w:rsidRPr="005C794D">
          <w:rPr>
            <w:rFonts w:ascii="Arial" w:eastAsia="Times New Roman" w:hAnsi="Arial" w:cs="Arial"/>
            <w:color w:val="676767"/>
            <w:sz w:val="17"/>
            <w:szCs w:val="17"/>
            <w:lang w:val="es-ES" w:eastAsia="es-CO"/>
          </w:rPr>
          <w:t>Sociedad de Agricultores rechaza vías de hecho en protestas campesinas</w:t>
        </w:r>
      </w:hyperlink>
    </w:p>
    <w:p w:rsidR="005C794D" w:rsidRPr="005C794D" w:rsidRDefault="005C794D" w:rsidP="005C794D">
      <w:pPr>
        <w:numPr>
          <w:ilvl w:val="0"/>
          <w:numId w:val="4"/>
        </w:numPr>
        <w:pBdr>
          <w:bottom w:val="single" w:sz="6" w:space="5" w:color="DADADA"/>
        </w:pBdr>
        <w:shd w:val="clear" w:color="auto" w:fill="FBFBFB"/>
        <w:spacing w:before="45" w:after="0" w:line="240" w:lineRule="auto"/>
        <w:ind w:left="300"/>
        <w:outlineLvl w:val="2"/>
        <w:rPr>
          <w:rFonts w:ascii="Arial" w:eastAsia="Times New Roman" w:hAnsi="Arial" w:cs="Arial"/>
          <w:color w:val="676767"/>
          <w:sz w:val="17"/>
          <w:szCs w:val="17"/>
          <w:lang w:val="es-ES" w:eastAsia="es-CO"/>
        </w:rPr>
      </w:pPr>
      <w:r>
        <w:rPr>
          <w:rFonts w:ascii="Arial" w:eastAsia="Times New Roman" w:hAnsi="Arial" w:cs="Arial"/>
          <w:noProof/>
          <w:color w:val="676767"/>
          <w:sz w:val="17"/>
          <w:szCs w:val="17"/>
          <w:lang w:eastAsia="es-CO"/>
        </w:rPr>
        <w:drawing>
          <wp:inline distT="0" distB="0" distL="0" distR="0">
            <wp:extent cx="114300" cy="114300"/>
            <wp:effectExtent l="0" t="0" r="0" b="0"/>
            <wp:docPr id="4" name="Imagen 4" descr="Nota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a relacionad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r:id="rId25" w:tgtFrame="_blank" w:history="1">
        <w:r w:rsidRPr="005C794D">
          <w:rPr>
            <w:rFonts w:ascii="Arial" w:eastAsia="Times New Roman" w:hAnsi="Arial" w:cs="Arial"/>
            <w:color w:val="676767"/>
            <w:sz w:val="17"/>
            <w:szCs w:val="17"/>
            <w:lang w:val="es-ES" w:eastAsia="es-CO"/>
          </w:rPr>
          <w:t xml:space="preserve">No estamos cruzados de brazos frente a las dificultades del agro: </w:t>
        </w:r>
        <w:proofErr w:type="spellStart"/>
        <w:r w:rsidRPr="005C794D">
          <w:rPr>
            <w:rFonts w:ascii="Arial" w:eastAsia="Times New Roman" w:hAnsi="Arial" w:cs="Arial"/>
            <w:color w:val="676767"/>
            <w:sz w:val="17"/>
            <w:szCs w:val="17"/>
            <w:lang w:val="es-ES" w:eastAsia="es-CO"/>
          </w:rPr>
          <w:t>Minagricultura</w:t>
        </w:r>
        <w:proofErr w:type="spellEnd"/>
      </w:hyperlink>
    </w:p>
    <w:p w:rsidR="005C794D" w:rsidRPr="005C794D" w:rsidRDefault="005C794D" w:rsidP="005C794D">
      <w:pPr>
        <w:numPr>
          <w:ilvl w:val="0"/>
          <w:numId w:val="4"/>
        </w:numPr>
        <w:pBdr>
          <w:bottom w:val="single" w:sz="6" w:space="5" w:color="DADADA"/>
        </w:pBdr>
        <w:shd w:val="clear" w:color="auto" w:fill="FBFBFB"/>
        <w:spacing w:before="45" w:after="180" w:line="240" w:lineRule="auto"/>
        <w:ind w:left="300"/>
        <w:outlineLvl w:val="2"/>
        <w:rPr>
          <w:rFonts w:ascii="Arial" w:eastAsia="Times New Roman" w:hAnsi="Arial" w:cs="Arial"/>
          <w:color w:val="676767"/>
          <w:sz w:val="17"/>
          <w:szCs w:val="17"/>
          <w:lang w:val="es-ES" w:eastAsia="es-CO"/>
        </w:rPr>
      </w:pPr>
      <w:r>
        <w:rPr>
          <w:rFonts w:ascii="Arial" w:eastAsia="Times New Roman" w:hAnsi="Arial" w:cs="Arial"/>
          <w:noProof/>
          <w:color w:val="676767"/>
          <w:sz w:val="17"/>
          <w:szCs w:val="17"/>
          <w:lang w:eastAsia="es-CO"/>
        </w:rPr>
        <w:drawing>
          <wp:inline distT="0" distB="0" distL="0" distR="0">
            <wp:extent cx="114300" cy="114300"/>
            <wp:effectExtent l="0" t="0" r="0" b="0"/>
            <wp:docPr id="3" name="Imagen 3" descr="Nota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a relacionad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r:id="rId26" w:tgtFrame="_blank" w:history="1">
        <w:r w:rsidRPr="005C794D">
          <w:rPr>
            <w:rFonts w:ascii="Arial" w:eastAsia="Times New Roman" w:hAnsi="Arial" w:cs="Arial"/>
            <w:color w:val="676767"/>
            <w:sz w:val="17"/>
            <w:szCs w:val="17"/>
            <w:lang w:val="es-ES" w:eastAsia="es-CO"/>
          </w:rPr>
          <w:t>El Estado debe definir su política agraria: Sociedad de Agricultores de Colombia</w:t>
        </w:r>
      </w:hyperlink>
    </w:p>
    <w:p w:rsidR="005C794D" w:rsidRPr="005C794D" w:rsidRDefault="005C794D" w:rsidP="005C794D">
      <w:pPr>
        <w:shd w:val="clear" w:color="auto" w:fill="000000"/>
        <w:spacing w:after="0" w:line="240" w:lineRule="auto"/>
        <w:rPr>
          <w:rFonts w:ascii="Arial" w:eastAsia="Times New Roman" w:hAnsi="Arial" w:cs="Arial"/>
          <w:color w:val="676767"/>
          <w:sz w:val="23"/>
          <w:szCs w:val="23"/>
          <w:lang w:val="es-ES" w:eastAsia="es-CO"/>
        </w:rPr>
      </w:pPr>
      <w:r>
        <w:rPr>
          <w:rFonts w:ascii="Arial" w:eastAsia="Times New Roman" w:hAnsi="Arial" w:cs="Arial"/>
          <w:noProof/>
          <w:color w:val="676767"/>
          <w:sz w:val="23"/>
          <w:szCs w:val="23"/>
          <w:lang w:eastAsia="es-CO"/>
        </w:rPr>
        <w:drawing>
          <wp:inline distT="0" distB="0" distL="0" distR="0">
            <wp:extent cx="6572250" cy="4381500"/>
            <wp:effectExtent l="0" t="0" r="0" b="0"/>
            <wp:docPr id="2" name="Imagen 2" descr="http://www.elpais.com.co/elpais/sites/default/files/2013/08/qrweq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lpais.com.co/elpais/sites/default/files/2013/08/qrweqr_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72250" cy="4381500"/>
                    </a:xfrm>
                    <a:prstGeom prst="rect">
                      <a:avLst/>
                    </a:prstGeom>
                    <a:noFill/>
                    <a:ln>
                      <a:noFill/>
                    </a:ln>
                  </pic:spPr>
                </pic:pic>
              </a:graphicData>
            </a:graphic>
          </wp:inline>
        </w:drawing>
      </w:r>
    </w:p>
    <w:p w:rsidR="005C794D" w:rsidRPr="005C794D" w:rsidRDefault="005C794D" w:rsidP="005C794D">
      <w:pPr>
        <w:spacing w:after="0" w:line="240" w:lineRule="auto"/>
        <w:rPr>
          <w:rFonts w:ascii="Arial" w:eastAsia="Times New Roman" w:hAnsi="Arial" w:cs="Arial"/>
          <w:color w:val="676767"/>
          <w:sz w:val="23"/>
          <w:szCs w:val="23"/>
          <w:lang w:val="es-ES" w:eastAsia="es-CO"/>
        </w:rPr>
      </w:pPr>
      <w:r>
        <w:rPr>
          <w:rFonts w:ascii="Arial" w:eastAsia="Times New Roman" w:hAnsi="Arial" w:cs="Arial"/>
          <w:noProof/>
          <w:color w:val="676767"/>
          <w:sz w:val="23"/>
          <w:szCs w:val="23"/>
          <w:lang w:eastAsia="es-CO"/>
        </w:rPr>
        <w:drawing>
          <wp:inline distT="0" distB="0" distL="0" distR="0">
            <wp:extent cx="3505200" cy="2333625"/>
            <wp:effectExtent l="0" t="0" r="0" b="9525"/>
            <wp:docPr id="1" name="Imagen 1" descr="http://www.elpais.com.co/elpais/sites/default/files/imagecache/350x100/2013/08/qrweq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lpais.com.co/elpais/sites/default/files/imagecache/350x100/2013/08/qrweqr_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05200" cy="2333625"/>
                    </a:xfrm>
                    <a:prstGeom prst="rect">
                      <a:avLst/>
                    </a:prstGeom>
                    <a:noFill/>
                    <a:ln>
                      <a:noFill/>
                    </a:ln>
                  </pic:spPr>
                </pic:pic>
              </a:graphicData>
            </a:graphic>
          </wp:inline>
        </w:drawing>
      </w:r>
    </w:p>
    <w:p w:rsidR="005C794D" w:rsidRPr="005C794D" w:rsidRDefault="005C794D" w:rsidP="005C794D">
      <w:pPr>
        <w:shd w:val="clear" w:color="auto" w:fill="3B3B3B"/>
        <w:spacing w:after="0" w:line="240" w:lineRule="auto"/>
        <w:rPr>
          <w:rFonts w:ascii="Arial" w:eastAsia="Times New Roman" w:hAnsi="Arial" w:cs="Arial"/>
          <w:color w:val="676767"/>
          <w:sz w:val="23"/>
          <w:szCs w:val="23"/>
          <w:lang w:val="es-ES" w:eastAsia="es-CO"/>
        </w:rPr>
      </w:pPr>
      <w:hyperlink r:id="rId29" w:history="1">
        <w:r w:rsidRPr="005C794D">
          <w:rPr>
            <w:rFonts w:ascii="Arial" w:eastAsia="Times New Roman" w:hAnsi="Arial" w:cs="Arial"/>
            <w:color w:val="FFFFFF"/>
            <w:sz w:val="18"/>
            <w:szCs w:val="18"/>
            <w:lang w:val="es-ES" w:eastAsia="es-CO"/>
          </w:rPr>
          <w:t>Ampliar</w:t>
        </w:r>
      </w:hyperlink>
    </w:p>
    <w:p w:rsidR="005C794D" w:rsidRPr="005C794D" w:rsidRDefault="005C794D" w:rsidP="005C794D">
      <w:pPr>
        <w:shd w:val="clear" w:color="auto" w:fill="3B3B3B"/>
        <w:spacing w:after="0" w:line="330" w:lineRule="atLeast"/>
        <w:rPr>
          <w:rFonts w:ascii="Arial" w:eastAsia="Times New Roman" w:hAnsi="Arial" w:cs="Arial"/>
          <w:color w:val="FFFFFF"/>
          <w:sz w:val="18"/>
          <w:szCs w:val="18"/>
          <w:lang w:val="es-ES" w:eastAsia="es-CO"/>
        </w:rPr>
      </w:pPr>
      <w:r w:rsidRPr="005C794D">
        <w:rPr>
          <w:rFonts w:ascii="Arial" w:eastAsia="Times New Roman" w:hAnsi="Arial" w:cs="Arial"/>
          <w:color w:val="FFFFFF"/>
          <w:sz w:val="18"/>
          <w:szCs w:val="18"/>
          <w:lang w:val="es-ES" w:eastAsia="es-CO"/>
        </w:rPr>
        <w:lastRenderedPageBreak/>
        <w:t>Los arroceros colombianos esperan este año una cosecha de 2,4 millones de toneladas, a pesar de la competencia de las importaciones y el contrabando de ese cereal.</w:t>
      </w:r>
    </w:p>
    <w:p w:rsidR="005C794D" w:rsidRPr="005C794D" w:rsidRDefault="005C794D" w:rsidP="005C794D">
      <w:pPr>
        <w:shd w:val="clear" w:color="auto" w:fill="3B3B3B"/>
        <w:spacing w:after="150" w:line="330" w:lineRule="atLeast"/>
        <w:rPr>
          <w:rFonts w:ascii="Arial" w:eastAsia="Times New Roman" w:hAnsi="Arial" w:cs="Arial"/>
          <w:color w:val="FFFFFF"/>
          <w:sz w:val="18"/>
          <w:szCs w:val="18"/>
          <w:lang w:val="es-ES" w:eastAsia="es-CO"/>
        </w:rPr>
      </w:pPr>
      <w:r w:rsidRPr="005C794D">
        <w:rPr>
          <w:rFonts w:ascii="Arial" w:eastAsia="Times New Roman" w:hAnsi="Arial" w:cs="Arial"/>
          <w:color w:val="FFFFFF"/>
          <w:sz w:val="18"/>
          <w:szCs w:val="18"/>
          <w:lang w:val="es-ES" w:eastAsia="es-CO"/>
        </w:rPr>
        <w:t>Elpaís.com.co | Archivo</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color w:val="676767"/>
          <w:sz w:val="23"/>
          <w:szCs w:val="23"/>
          <w:lang w:val="es-ES" w:eastAsia="es-CO"/>
        </w:rPr>
        <w:t>Aunque el sector agrícola es clave para cualquier país, en Colombia esa actividad ha venido perdiendo peso dentro del conjunto de la economía. Tanto que la participación del agro en el Producto Interno Bruto, PIB, es hoy apenas del 9 %, cuando en los años 80 superaba el 15 %.</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b/>
          <w:bCs/>
          <w:color w:val="676767"/>
          <w:sz w:val="23"/>
          <w:szCs w:val="23"/>
          <w:lang w:val="es-ES" w:eastAsia="es-CO"/>
        </w:rPr>
        <w:t xml:space="preserve">Reflejo de esa realidad son los modestos crecimientos anuales registrados por el sector desde el año 2001, los cuales han sido en promedio del 2 %, cifra inferior a la de la expansión de la economía, que ha sido de un 4 % en dicho lapso. </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color w:val="676767"/>
          <w:sz w:val="23"/>
          <w:szCs w:val="23"/>
          <w:lang w:val="es-ES" w:eastAsia="es-CO"/>
        </w:rPr>
        <w:t>Tal comportamiento —según Rafael Mejía, presidente de la Sociedad de Agricultores de Colombia, SAC— obedece a la falta de una verdadera política estatal y coherente y de largo plazo.</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color w:val="676767"/>
          <w:sz w:val="23"/>
          <w:szCs w:val="23"/>
          <w:lang w:val="es-ES" w:eastAsia="es-CO"/>
        </w:rPr>
        <w:t xml:space="preserve">Por ello, el dirigente justifica el descontento que han exteriorizado cafeteros, arroceros, </w:t>
      </w:r>
      <w:proofErr w:type="spellStart"/>
      <w:r w:rsidRPr="005C794D">
        <w:rPr>
          <w:rFonts w:ascii="Arial" w:eastAsia="Times New Roman" w:hAnsi="Arial" w:cs="Arial"/>
          <w:color w:val="676767"/>
          <w:sz w:val="23"/>
          <w:szCs w:val="23"/>
          <w:lang w:val="es-ES" w:eastAsia="es-CO"/>
        </w:rPr>
        <w:t>cacacaoteros</w:t>
      </w:r>
      <w:proofErr w:type="spellEnd"/>
      <w:r w:rsidRPr="005C794D">
        <w:rPr>
          <w:rFonts w:ascii="Arial" w:eastAsia="Times New Roman" w:hAnsi="Arial" w:cs="Arial"/>
          <w:color w:val="676767"/>
          <w:sz w:val="23"/>
          <w:szCs w:val="23"/>
          <w:lang w:val="es-ES" w:eastAsia="es-CO"/>
        </w:rPr>
        <w:t xml:space="preserve"> y ganaderos, entre otros, pero no las vías de hecho como los paros y los bloqueos de carreteras. </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color w:val="676767"/>
          <w:sz w:val="23"/>
          <w:szCs w:val="23"/>
          <w:lang w:val="es-ES" w:eastAsia="es-CO"/>
        </w:rPr>
        <w:t>“Respetamos la protesta, pero no con actos por fuera de la ley. A esos paros les han metido política; sus líderes no son verdaderos agricultores”, anota. Mejía recalca que en los tres últimos años los esfuerzos propios de los agricultores han permitido aumentar el área cosechada en 2,5 %, destacándose los cultivos de ciclo largo con un 4,3 %, y de ciclo corto con un incremento del 2,3 %, excepto el café que cayó 1,2 %.</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b/>
          <w:bCs/>
          <w:color w:val="676767"/>
          <w:sz w:val="23"/>
          <w:szCs w:val="23"/>
          <w:lang w:val="es-ES" w:eastAsia="es-CO"/>
        </w:rPr>
        <w:t>Por su parte, la producción ha tenido un aumento de 2,7 millones. En el 2002 eran 23.157.000 toneladas, y en el 2012 se llegó a 25.135.000 toneladas.</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color w:val="676767"/>
          <w:sz w:val="23"/>
          <w:szCs w:val="23"/>
          <w:lang w:val="es-ES" w:eastAsia="es-CO"/>
        </w:rPr>
        <w:t xml:space="preserve">Y pese a que los subsidios al sector, según afirma el ministro de Agricultura, Francisco </w:t>
      </w:r>
      <w:proofErr w:type="spellStart"/>
      <w:r w:rsidRPr="005C794D">
        <w:rPr>
          <w:rFonts w:ascii="Arial" w:eastAsia="Times New Roman" w:hAnsi="Arial" w:cs="Arial"/>
          <w:color w:val="676767"/>
          <w:sz w:val="23"/>
          <w:szCs w:val="23"/>
          <w:lang w:val="es-ES" w:eastAsia="es-CO"/>
        </w:rPr>
        <w:t>Estupiñan</w:t>
      </w:r>
      <w:proofErr w:type="spellEnd"/>
      <w:r w:rsidRPr="005C794D">
        <w:rPr>
          <w:rFonts w:ascii="Arial" w:eastAsia="Times New Roman" w:hAnsi="Arial" w:cs="Arial"/>
          <w:color w:val="676767"/>
          <w:sz w:val="23"/>
          <w:szCs w:val="23"/>
          <w:lang w:val="es-ES" w:eastAsia="es-CO"/>
        </w:rPr>
        <w:t xml:space="preserve">, le han costado al Gobierno $4 billones desde el 2010, Mejía califica con un 3, la gestión agrícola de la administración Santos. </w:t>
      </w:r>
      <w:proofErr w:type="spellStart"/>
      <w:r w:rsidRPr="005C794D">
        <w:rPr>
          <w:rFonts w:ascii="Arial" w:eastAsia="Times New Roman" w:hAnsi="Arial" w:cs="Arial"/>
          <w:color w:val="676767"/>
          <w:sz w:val="23"/>
          <w:szCs w:val="23"/>
          <w:lang w:val="es-ES" w:eastAsia="es-CO"/>
        </w:rPr>
        <w:t>Estupiñán</w:t>
      </w:r>
      <w:proofErr w:type="spellEnd"/>
      <w:r w:rsidRPr="005C794D">
        <w:rPr>
          <w:rFonts w:ascii="Arial" w:eastAsia="Times New Roman" w:hAnsi="Arial" w:cs="Arial"/>
          <w:color w:val="676767"/>
          <w:sz w:val="23"/>
          <w:szCs w:val="23"/>
          <w:lang w:val="es-ES" w:eastAsia="es-CO"/>
        </w:rPr>
        <w:t xml:space="preserve"> sostiene que “nos la hemos jugado toda por el campo”, tras admitir que todavía son muchos los retos a seguir.</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color w:val="676767"/>
          <w:sz w:val="23"/>
          <w:szCs w:val="23"/>
          <w:lang w:val="es-ES" w:eastAsia="es-CO"/>
        </w:rPr>
        <w:t>Y quizás uno de esos desafíos es el poder administrar en el 2014 las políticas del campo con menores recursos, ya que para esa cartera se asignó un presupuesto de $2,10 billones, inferior en un 30 % al del 2013. Para inversión habrá $1,68 billones, un 38 % menos.</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color w:val="676767"/>
          <w:sz w:val="23"/>
          <w:szCs w:val="23"/>
          <w:lang w:val="es-ES" w:eastAsia="es-CO"/>
        </w:rPr>
        <w:lastRenderedPageBreak/>
        <w:t xml:space="preserve">Los tratados comerciales y las crecientes importaciones agrícolas, así como la baja competitividad del campo son otras de las amenazas al sector. Así, mientras las importaciones crecieron 20,7 % entre 2010 y 2013, las exportaciones agrícolas lo hicieron apenas en 7,1 % en volumen. </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color w:val="676767"/>
          <w:sz w:val="23"/>
          <w:szCs w:val="23"/>
          <w:lang w:val="es-ES" w:eastAsia="es-CO"/>
        </w:rPr>
        <w:t>El País presenta una radiografía de las dificultades que afrontan los principales sectores agrícolas en el país.</w:t>
      </w:r>
    </w:p>
    <w:p w:rsidR="005C794D" w:rsidRPr="005C794D" w:rsidRDefault="005C794D" w:rsidP="005C794D">
      <w:pPr>
        <w:spacing w:before="100" w:beforeAutospacing="1" w:after="225" w:line="570" w:lineRule="atLeast"/>
        <w:outlineLvl w:val="2"/>
        <w:rPr>
          <w:rFonts w:ascii="Trebuchet MS" w:eastAsia="Times New Roman" w:hAnsi="Trebuchet MS" w:cs="Arial"/>
          <w:color w:val="333333"/>
          <w:spacing w:val="-15"/>
          <w:sz w:val="30"/>
          <w:szCs w:val="30"/>
          <w:lang w:val="es-ES" w:eastAsia="es-CO"/>
        </w:rPr>
      </w:pPr>
      <w:r w:rsidRPr="005C794D">
        <w:rPr>
          <w:rFonts w:ascii="Trebuchet MS" w:eastAsia="Times New Roman" w:hAnsi="Trebuchet MS" w:cs="Arial"/>
          <w:color w:val="333333"/>
          <w:spacing w:val="-15"/>
          <w:sz w:val="30"/>
          <w:szCs w:val="30"/>
          <w:lang w:val="es-ES" w:eastAsia="es-CO"/>
        </w:rPr>
        <w:t>La incertidumbre que acosa al café</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color w:val="676767"/>
          <w:sz w:val="23"/>
          <w:szCs w:val="23"/>
          <w:lang w:val="es-ES" w:eastAsia="es-CO"/>
        </w:rPr>
        <w:t xml:space="preserve">Colombia tiene el café más suave del mundo, pero aún esa actividad presenta hoy una difícil coyuntura y es la punta del iceberg de la crisis del agro colombiano. Todo por culpa de los bajos precios internacionales, el retroceso en la producción y las menores exportaciones. </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b/>
          <w:bCs/>
          <w:color w:val="676767"/>
          <w:sz w:val="23"/>
          <w:szCs w:val="23"/>
          <w:lang w:val="es-ES" w:eastAsia="es-CO"/>
        </w:rPr>
        <w:t>Este panorama llevó a que los caficultores, entre finales de febrero y principios de marzo, se lanzaran a un paro que se solucionó con el pago de más subsidios. Pero ahora nuevas tensiones están al orden del día, ya que el Gobierno no ha podido desactivar otra protesta anunciada para el 19 de agosto.</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color w:val="676767"/>
          <w:sz w:val="23"/>
          <w:szCs w:val="23"/>
          <w:lang w:val="es-ES" w:eastAsia="es-CO"/>
        </w:rPr>
        <w:t>Y aunque ya se han pagado $577.000 millones en ayudas a través del Programa de Protección de Ingresos a los Cafeteros, PIC, los cultivadores los consideran insuficientes. Por cada carga están recibiendo $165.000 luego de pasar por un riguroso control antifraude.</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color w:val="676767"/>
          <w:sz w:val="23"/>
          <w:szCs w:val="23"/>
          <w:lang w:val="es-ES" w:eastAsia="es-CO"/>
        </w:rPr>
        <w:t xml:space="preserve">La actividad cafetera ha vivido situaciones complicadas en los últimos </w:t>
      </w:r>
      <w:proofErr w:type="gramStart"/>
      <w:r w:rsidRPr="005C794D">
        <w:rPr>
          <w:rFonts w:ascii="Arial" w:eastAsia="Times New Roman" w:hAnsi="Arial" w:cs="Arial"/>
          <w:color w:val="676767"/>
          <w:sz w:val="23"/>
          <w:szCs w:val="23"/>
          <w:lang w:val="es-ES" w:eastAsia="es-CO"/>
        </w:rPr>
        <w:t>años .</w:t>
      </w:r>
      <w:proofErr w:type="gramEnd"/>
      <w:r w:rsidRPr="005C794D">
        <w:rPr>
          <w:rFonts w:ascii="Arial" w:eastAsia="Times New Roman" w:hAnsi="Arial" w:cs="Arial"/>
          <w:color w:val="676767"/>
          <w:sz w:val="23"/>
          <w:szCs w:val="23"/>
          <w:lang w:val="es-ES" w:eastAsia="es-CO"/>
        </w:rPr>
        <w:t xml:space="preserve"> Por ejemplo, la producción retrocedió de 11 millones de sacos en el 2008 a 7,3 millones en el 2012, mientras las exportaciones se desplomaron a 7,1 millones de sacos. Se espera que este año la producción llegue a 9 millones de sacos. </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color w:val="676767"/>
          <w:sz w:val="23"/>
          <w:szCs w:val="23"/>
          <w:lang w:val="es-ES" w:eastAsia="es-CO"/>
        </w:rPr>
        <w:t>Luego del impacto de los inviernos que diezmaron gran parte de las cosechas entre 2010 y 2011, las dificultades estriban también en la caída gradual de los precios internacionales (hoy en US$1,22 por libra), tras haber superado los US$2 en el 2010, más el impacto de la revaluación, que le ha quitado dinero a los exportadores.</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b/>
          <w:bCs/>
          <w:color w:val="676767"/>
          <w:sz w:val="23"/>
          <w:szCs w:val="23"/>
          <w:lang w:val="es-ES" w:eastAsia="es-CO"/>
        </w:rPr>
        <w:t>Toda esa coyuntura coincidió con un gigantesco plan de renovación de cafetales antiguos por variedades más resistentes. Entre los años 2010 y 2012 se han renovado 316.000 hectáreas, de ellas 30.000 en el Valle del Cauca. Muchos de esos árboles comenzarán a producir entre este año y el 2014.</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color w:val="676767"/>
          <w:sz w:val="23"/>
          <w:szCs w:val="23"/>
          <w:lang w:val="es-ES" w:eastAsia="es-CO"/>
        </w:rPr>
        <w:lastRenderedPageBreak/>
        <w:t>Como si fuera poco, dirigentes del sector, entre ellos el ex ministro Juan Camilo Restrepo, han cuestionado las políticas de la Federación Nacional de Cafeteros en cabeza de su actual gerente, Luis Genaro Muñoz, cuya renuncia ha sido solicitada en varias oportunidades. Muñoz se defiende al señalar que no se irá porque fue elegido democráticamente por la mayoría de los caficultores del país.</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color w:val="676767"/>
          <w:sz w:val="23"/>
          <w:szCs w:val="23"/>
          <w:lang w:val="es-ES" w:eastAsia="es-CO"/>
        </w:rPr>
        <w:t>Por las anteriores circunstancias, la caficultura está sumergida en una incertidumbre, además de que Colombia está perdiendo posiciones en el mercado mundial. De ser el segundo país productor, hoy es cuarto después de Vietnam e Indonesia.</w:t>
      </w:r>
    </w:p>
    <w:p w:rsidR="005C794D" w:rsidRPr="005C794D" w:rsidRDefault="005C794D" w:rsidP="005C794D">
      <w:pPr>
        <w:spacing w:before="100" w:beforeAutospacing="1" w:after="225" w:line="570" w:lineRule="atLeast"/>
        <w:outlineLvl w:val="2"/>
        <w:rPr>
          <w:rFonts w:ascii="Trebuchet MS" w:eastAsia="Times New Roman" w:hAnsi="Trebuchet MS" w:cs="Arial"/>
          <w:color w:val="333333"/>
          <w:spacing w:val="-15"/>
          <w:sz w:val="30"/>
          <w:szCs w:val="30"/>
          <w:lang w:val="es-ES" w:eastAsia="es-CO"/>
        </w:rPr>
      </w:pPr>
      <w:proofErr w:type="spellStart"/>
      <w:r w:rsidRPr="005C794D">
        <w:rPr>
          <w:rFonts w:ascii="Trebuchet MS" w:eastAsia="Times New Roman" w:hAnsi="Trebuchet MS" w:cs="Arial"/>
          <w:color w:val="333333"/>
          <w:spacing w:val="-15"/>
          <w:sz w:val="30"/>
          <w:szCs w:val="30"/>
          <w:lang w:val="es-ES" w:eastAsia="es-CO"/>
        </w:rPr>
        <w:t>Cañicultores</w:t>
      </w:r>
      <w:proofErr w:type="spellEnd"/>
      <w:r w:rsidRPr="005C794D">
        <w:rPr>
          <w:rFonts w:ascii="Trebuchet MS" w:eastAsia="Times New Roman" w:hAnsi="Trebuchet MS" w:cs="Arial"/>
          <w:color w:val="333333"/>
          <w:spacing w:val="-15"/>
          <w:sz w:val="30"/>
          <w:szCs w:val="30"/>
          <w:lang w:val="es-ES" w:eastAsia="es-CO"/>
        </w:rPr>
        <w:t xml:space="preserve"> y azucareros, en difícil etapa</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color w:val="676767"/>
          <w:sz w:val="23"/>
          <w:szCs w:val="23"/>
          <w:lang w:val="es-ES" w:eastAsia="es-CO"/>
        </w:rPr>
        <w:t xml:space="preserve">En la agroindustria azucarera nacional aún se sienten las secuelas de los inviernos que hubo entre los años 2010, 2011 y </w:t>
      </w:r>
      <w:proofErr w:type="gramStart"/>
      <w:r w:rsidRPr="005C794D">
        <w:rPr>
          <w:rFonts w:ascii="Arial" w:eastAsia="Times New Roman" w:hAnsi="Arial" w:cs="Arial"/>
          <w:color w:val="676767"/>
          <w:sz w:val="23"/>
          <w:szCs w:val="23"/>
          <w:lang w:val="es-ES" w:eastAsia="es-CO"/>
        </w:rPr>
        <w:t>2012 .</w:t>
      </w:r>
      <w:proofErr w:type="gramEnd"/>
      <w:r w:rsidRPr="005C794D">
        <w:rPr>
          <w:rFonts w:ascii="Arial" w:eastAsia="Times New Roman" w:hAnsi="Arial" w:cs="Arial"/>
          <w:color w:val="676767"/>
          <w:sz w:val="23"/>
          <w:szCs w:val="23"/>
          <w:lang w:val="es-ES" w:eastAsia="es-CO"/>
        </w:rPr>
        <w:t xml:space="preserve"> Por culpa de esos fenómenos climáticos, la molienda de caña en los ingenios descendió 16,4 % entre enero y junio de este año, al llegar a 8,7 millones de toneladas, contra 10,4 millones en igual lapso del 2012.</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b/>
          <w:bCs/>
          <w:color w:val="676767"/>
          <w:sz w:val="23"/>
          <w:szCs w:val="23"/>
          <w:lang w:val="es-ES" w:eastAsia="es-CO"/>
        </w:rPr>
        <w:t>A lo anterior se agrega el impacto de crecientes importaciones del granulado, especialmente de Brasil (54 %) y de Bolivia (24 %), las cuales entre enero y mayo del 2013 alcanzaron las 171.000 toneladas, y que amenazan con seguir deprimiendo los ya alicaídos precios internos de ese producto.</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color w:val="676767"/>
          <w:sz w:val="23"/>
          <w:szCs w:val="23"/>
          <w:lang w:val="es-ES" w:eastAsia="es-CO"/>
        </w:rPr>
        <w:t>Esa competencia desleal ha provocado una pérdida de competitividad por tasa de cambio del 18,3 %, ya que mientras Brasil devaluó su moneda (el Real) en 9,9% en 2012, Colombia revaluó el peso en 8,4 % en ese año.</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color w:val="676767"/>
          <w:sz w:val="23"/>
          <w:szCs w:val="23"/>
          <w:lang w:val="es-ES" w:eastAsia="es-CO"/>
        </w:rPr>
        <w:t xml:space="preserve">Según Andrés Pérez, director del Departamento Económico y de Planeación de Asocaña, “esas importaciones desestimulan a la industria nacional, ya que ellos (los </w:t>
      </w:r>
      <w:proofErr w:type="spellStart"/>
      <w:r w:rsidRPr="005C794D">
        <w:rPr>
          <w:rFonts w:ascii="Arial" w:eastAsia="Times New Roman" w:hAnsi="Arial" w:cs="Arial"/>
          <w:color w:val="676767"/>
          <w:sz w:val="23"/>
          <w:szCs w:val="23"/>
          <w:lang w:val="es-ES" w:eastAsia="es-CO"/>
        </w:rPr>
        <w:t>brasileñosl</w:t>
      </w:r>
      <w:proofErr w:type="spellEnd"/>
      <w:r w:rsidRPr="005C794D">
        <w:rPr>
          <w:rFonts w:ascii="Arial" w:eastAsia="Times New Roman" w:hAnsi="Arial" w:cs="Arial"/>
          <w:color w:val="676767"/>
          <w:sz w:val="23"/>
          <w:szCs w:val="23"/>
          <w:lang w:val="es-ES" w:eastAsia="es-CO"/>
        </w:rPr>
        <w:t>) reciben más reales por el azúcar que venden, mientras los importadores compran más barato”. Por ese motivo los precios del azúcar en Cali se han contraído este año en 26,6 % y un 20,7 % en Bogotá.</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color w:val="676767"/>
          <w:sz w:val="23"/>
          <w:szCs w:val="23"/>
          <w:lang w:val="es-ES" w:eastAsia="es-CO"/>
        </w:rPr>
        <w:t>El panorama es igualmente preocupante dado que las cotizaciones externas siguen bajando: hoy el azúcar se vende a US$0,16 por libra en la Bolsa de Nueva York. Ello ha ocasionado en gran medida que las exportaciones de azúcar bajaran 47 % entre enero y junio del 2013 (a 155.000 toneladas), contra 330.000 toneladas en igual periodo del año pasado.</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b/>
          <w:bCs/>
          <w:color w:val="676767"/>
          <w:sz w:val="23"/>
          <w:szCs w:val="23"/>
          <w:lang w:val="es-ES" w:eastAsia="es-CO"/>
        </w:rPr>
        <w:lastRenderedPageBreak/>
        <w:t>La producción de azúcar también acusó una reducción del 17,7 % en el primer semestre del año. Llegó, según reveló Pérez, a 863.000 toneladas, cuando en el 2012 habían sido 1.020.000 toneladas métricas.</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color w:val="676767"/>
          <w:sz w:val="23"/>
          <w:szCs w:val="23"/>
          <w:lang w:val="es-ES" w:eastAsia="es-CO"/>
        </w:rPr>
        <w:t>Pese a tales adversidades en los mercados, dice el investigador, la agroindustria azucarera colombiana proyecta finalizar el 2013 con una producción de 2,2 millones de toneladas, muy similar a la del 2012.</w:t>
      </w:r>
    </w:p>
    <w:p w:rsidR="005C794D" w:rsidRPr="005C794D" w:rsidRDefault="005C794D" w:rsidP="005C794D">
      <w:pPr>
        <w:spacing w:before="100" w:beforeAutospacing="1" w:after="225" w:line="570" w:lineRule="atLeast"/>
        <w:outlineLvl w:val="2"/>
        <w:rPr>
          <w:rFonts w:ascii="Trebuchet MS" w:eastAsia="Times New Roman" w:hAnsi="Trebuchet MS" w:cs="Arial"/>
          <w:color w:val="333333"/>
          <w:spacing w:val="-15"/>
          <w:sz w:val="30"/>
          <w:szCs w:val="30"/>
          <w:lang w:val="es-ES" w:eastAsia="es-CO"/>
        </w:rPr>
      </w:pPr>
      <w:r w:rsidRPr="005C794D">
        <w:rPr>
          <w:rFonts w:ascii="Trebuchet MS" w:eastAsia="Times New Roman" w:hAnsi="Trebuchet MS" w:cs="Arial"/>
          <w:color w:val="333333"/>
          <w:spacing w:val="-15"/>
          <w:sz w:val="30"/>
          <w:szCs w:val="30"/>
          <w:lang w:val="es-ES" w:eastAsia="es-CO"/>
        </w:rPr>
        <w:t>El dilema del sector cacaotero nacional</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color w:val="676767"/>
          <w:sz w:val="23"/>
          <w:szCs w:val="23"/>
          <w:lang w:val="es-ES" w:eastAsia="es-CO"/>
        </w:rPr>
        <w:t xml:space="preserve">Luego del paro que los cacaoteros adelantaron a principios del año, el Gobierno les asignó un subsidio a 40.000 familias cultivadoras, el cual pasó de $400.000 a $800.000 por tonelada. </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b/>
          <w:bCs/>
          <w:color w:val="676767"/>
          <w:sz w:val="23"/>
          <w:szCs w:val="23"/>
          <w:lang w:val="es-ES" w:eastAsia="es-CO"/>
        </w:rPr>
        <w:t>Pero esa ayuda irá solo hasta el 31 de diciembre del 2013, luego de lo cual se ignora si será prorrogada. Todo porque el Ministerio de Agricultura tendrá un presupuesto más reducido el año entrante.</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color w:val="676767"/>
          <w:sz w:val="23"/>
          <w:szCs w:val="23"/>
          <w:lang w:val="es-ES" w:eastAsia="es-CO"/>
        </w:rPr>
        <w:t>En los últimos tres años, el Gobierno ha otorgado subsidios a los cacaoteros por $105.000 millones como una forma de estimular las siembras y los precios internos deprimidos por las importaciones.</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color w:val="676767"/>
          <w:sz w:val="23"/>
          <w:szCs w:val="23"/>
          <w:lang w:val="es-ES" w:eastAsia="es-CO"/>
        </w:rPr>
        <w:t>Igualmente, para mantener el equilibrio de los precios, como parte del acuerdo con los productores, el Gobierno reactivó el Fondo de Estabilización de Precios con un aporte de $9.000 millones. Los cacaoteros se quejan del alto costo de los agroquímicos y han pedido la intervención del Gobierno.</w:t>
      </w:r>
    </w:p>
    <w:p w:rsidR="005C794D" w:rsidRPr="005C794D" w:rsidRDefault="005C794D" w:rsidP="005C794D">
      <w:pPr>
        <w:spacing w:before="100" w:beforeAutospacing="1" w:after="225" w:line="570" w:lineRule="atLeast"/>
        <w:outlineLvl w:val="2"/>
        <w:rPr>
          <w:rFonts w:ascii="Trebuchet MS" w:eastAsia="Times New Roman" w:hAnsi="Trebuchet MS" w:cs="Arial"/>
          <w:color w:val="333333"/>
          <w:spacing w:val="-15"/>
          <w:sz w:val="30"/>
          <w:szCs w:val="30"/>
          <w:lang w:val="es-ES" w:eastAsia="es-CO"/>
        </w:rPr>
      </w:pPr>
      <w:r w:rsidRPr="005C794D">
        <w:rPr>
          <w:rFonts w:ascii="Trebuchet MS" w:eastAsia="Times New Roman" w:hAnsi="Trebuchet MS" w:cs="Arial"/>
          <w:color w:val="333333"/>
          <w:spacing w:val="-15"/>
          <w:sz w:val="30"/>
          <w:szCs w:val="30"/>
          <w:lang w:val="es-ES" w:eastAsia="es-CO"/>
        </w:rPr>
        <w:t>Las complicaciones de ganaderos y lecheros</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color w:val="676767"/>
          <w:sz w:val="23"/>
          <w:szCs w:val="23"/>
          <w:lang w:val="es-ES" w:eastAsia="es-CO"/>
        </w:rPr>
        <w:t xml:space="preserve">La ganadería. </w:t>
      </w:r>
      <w:proofErr w:type="gramStart"/>
      <w:r w:rsidRPr="005C794D">
        <w:rPr>
          <w:rFonts w:ascii="Arial" w:eastAsia="Times New Roman" w:hAnsi="Arial" w:cs="Arial"/>
          <w:color w:val="676767"/>
          <w:sz w:val="23"/>
          <w:szCs w:val="23"/>
          <w:lang w:val="es-ES" w:eastAsia="es-CO"/>
        </w:rPr>
        <w:t>según</w:t>
      </w:r>
      <w:proofErr w:type="gramEnd"/>
      <w:r w:rsidRPr="005C794D">
        <w:rPr>
          <w:rFonts w:ascii="Arial" w:eastAsia="Times New Roman" w:hAnsi="Arial" w:cs="Arial"/>
          <w:color w:val="676767"/>
          <w:sz w:val="23"/>
          <w:szCs w:val="23"/>
          <w:lang w:val="es-ES" w:eastAsia="es-CO"/>
        </w:rPr>
        <w:t xml:space="preserve"> el presidente de </w:t>
      </w:r>
      <w:proofErr w:type="spellStart"/>
      <w:r w:rsidRPr="005C794D">
        <w:rPr>
          <w:rFonts w:ascii="Arial" w:eastAsia="Times New Roman" w:hAnsi="Arial" w:cs="Arial"/>
          <w:color w:val="676767"/>
          <w:sz w:val="23"/>
          <w:szCs w:val="23"/>
          <w:lang w:val="es-ES" w:eastAsia="es-CO"/>
        </w:rPr>
        <w:t>Fedegán</w:t>
      </w:r>
      <w:proofErr w:type="spellEnd"/>
      <w:r w:rsidRPr="005C794D">
        <w:rPr>
          <w:rFonts w:ascii="Arial" w:eastAsia="Times New Roman" w:hAnsi="Arial" w:cs="Arial"/>
          <w:color w:val="676767"/>
          <w:sz w:val="23"/>
          <w:szCs w:val="23"/>
          <w:lang w:val="es-ES" w:eastAsia="es-CO"/>
        </w:rPr>
        <w:t xml:space="preserve">, José Félix </w:t>
      </w:r>
      <w:proofErr w:type="spellStart"/>
      <w:r w:rsidRPr="005C794D">
        <w:rPr>
          <w:rFonts w:ascii="Arial" w:eastAsia="Times New Roman" w:hAnsi="Arial" w:cs="Arial"/>
          <w:color w:val="676767"/>
          <w:sz w:val="23"/>
          <w:szCs w:val="23"/>
          <w:lang w:val="es-ES" w:eastAsia="es-CO"/>
        </w:rPr>
        <w:t>Lafaurie</w:t>
      </w:r>
      <w:proofErr w:type="spellEnd"/>
      <w:r w:rsidRPr="005C794D">
        <w:rPr>
          <w:rFonts w:ascii="Arial" w:eastAsia="Times New Roman" w:hAnsi="Arial" w:cs="Arial"/>
          <w:color w:val="676767"/>
          <w:sz w:val="23"/>
          <w:szCs w:val="23"/>
          <w:lang w:val="es-ES" w:eastAsia="es-CO"/>
        </w:rPr>
        <w:t>, está sumida en una gran crisis, ya que el Gobierno se desentendió del sector al dedicar sus esfuerzos solo al problema de tierras.</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b/>
          <w:bCs/>
          <w:color w:val="676767"/>
          <w:sz w:val="23"/>
          <w:szCs w:val="23"/>
          <w:lang w:val="es-ES" w:eastAsia="es-CO"/>
        </w:rPr>
        <w:t>Dentro de esta coyuntura, los lecheros son los más afectados, ya que aunque la producción supera hoy los 6,5 millones de litros-año, el país pasó de gastarse US$47 millones en leche importada en el 2011 a US$117 millones en el 2012.</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color w:val="676767"/>
          <w:sz w:val="23"/>
          <w:szCs w:val="23"/>
          <w:lang w:val="es-ES" w:eastAsia="es-CO"/>
        </w:rPr>
        <w:t>En el 2013 las compras externas de leche en polvo podrían ascender a US$150 millones, causando la ruina de miles de productores, dice el dirigente.</w:t>
      </w:r>
      <w:r w:rsidRPr="005C794D">
        <w:rPr>
          <w:rFonts w:ascii="Arial" w:eastAsia="Times New Roman" w:hAnsi="Arial" w:cs="Arial"/>
          <w:color w:val="676767"/>
          <w:sz w:val="23"/>
          <w:szCs w:val="23"/>
          <w:lang w:val="es-ES" w:eastAsia="es-CO"/>
        </w:rPr>
        <w:br/>
      </w:r>
      <w:proofErr w:type="spellStart"/>
      <w:r w:rsidRPr="005C794D">
        <w:rPr>
          <w:rFonts w:ascii="Arial" w:eastAsia="Times New Roman" w:hAnsi="Arial" w:cs="Arial"/>
          <w:color w:val="676767"/>
          <w:sz w:val="23"/>
          <w:szCs w:val="23"/>
          <w:lang w:val="es-ES" w:eastAsia="es-CO"/>
        </w:rPr>
        <w:t>Lafaurie</w:t>
      </w:r>
      <w:proofErr w:type="spellEnd"/>
      <w:r w:rsidRPr="005C794D">
        <w:rPr>
          <w:rFonts w:ascii="Arial" w:eastAsia="Times New Roman" w:hAnsi="Arial" w:cs="Arial"/>
          <w:color w:val="676767"/>
          <w:sz w:val="23"/>
          <w:szCs w:val="23"/>
          <w:lang w:val="es-ES" w:eastAsia="es-CO"/>
        </w:rPr>
        <w:t xml:space="preserve"> recalca que por culpa de las importaciones de </w:t>
      </w:r>
      <w:proofErr w:type="spellStart"/>
      <w:r w:rsidRPr="005C794D">
        <w:rPr>
          <w:rFonts w:ascii="Arial" w:eastAsia="Times New Roman" w:hAnsi="Arial" w:cs="Arial"/>
          <w:color w:val="676767"/>
          <w:sz w:val="23"/>
          <w:szCs w:val="23"/>
          <w:lang w:val="es-ES" w:eastAsia="es-CO"/>
        </w:rPr>
        <w:t>lactosueros</w:t>
      </w:r>
      <w:proofErr w:type="spellEnd"/>
      <w:r w:rsidRPr="005C794D">
        <w:rPr>
          <w:rFonts w:ascii="Arial" w:eastAsia="Times New Roman" w:hAnsi="Arial" w:cs="Arial"/>
          <w:color w:val="676767"/>
          <w:sz w:val="23"/>
          <w:szCs w:val="23"/>
          <w:lang w:val="es-ES" w:eastAsia="es-CO"/>
        </w:rPr>
        <w:t xml:space="preserve"> y otros derivados, </w:t>
      </w:r>
      <w:r w:rsidRPr="005C794D">
        <w:rPr>
          <w:rFonts w:ascii="Arial" w:eastAsia="Times New Roman" w:hAnsi="Arial" w:cs="Arial"/>
          <w:color w:val="676767"/>
          <w:sz w:val="23"/>
          <w:szCs w:val="23"/>
          <w:lang w:val="es-ES" w:eastAsia="es-CO"/>
        </w:rPr>
        <w:lastRenderedPageBreak/>
        <w:t>los precios internos han retrocedido entre 12 % y 18 % este año, ya que las industrias procesadoras han reducido sus compras.</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color w:val="676767"/>
          <w:sz w:val="23"/>
          <w:szCs w:val="23"/>
          <w:lang w:val="es-ES" w:eastAsia="es-CO"/>
        </w:rPr>
        <w:t>“Si hoy existen 500.000 ganaderos, todo apunta a que hacia el 2020, apenas habrá 200.000 por ese tipo de políticas”, anota.</w:t>
      </w:r>
    </w:p>
    <w:p w:rsidR="005C794D" w:rsidRPr="005C794D" w:rsidRDefault="005C794D" w:rsidP="005C794D">
      <w:pPr>
        <w:spacing w:before="100" w:beforeAutospacing="1" w:after="225" w:line="570" w:lineRule="atLeast"/>
        <w:outlineLvl w:val="2"/>
        <w:rPr>
          <w:rFonts w:ascii="Trebuchet MS" w:eastAsia="Times New Roman" w:hAnsi="Trebuchet MS" w:cs="Arial"/>
          <w:color w:val="333333"/>
          <w:spacing w:val="-15"/>
          <w:sz w:val="30"/>
          <w:szCs w:val="30"/>
          <w:lang w:val="es-ES" w:eastAsia="es-CO"/>
        </w:rPr>
      </w:pPr>
      <w:r w:rsidRPr="005C794D">
        <w:rPr>
          <w:rFonts w:ascii="Trebuchet MS" w:eastAsia="Times New Roman" w:hAnsi="Trebuchet MS" w:cs="Arial"/>
          <w:color w:val="333333"/>
          <w:spacing w:val="-15"/>
          <w:sz w:val="30"/>
          <w:szCs w:val="30"/>
          <w:lang w:val="es-ES" w:eastAsia="es-CO"/>
        </w:rPr>
        <w:t>Arroceros reclaman política integral</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color w:val="676767"/>
          <w:sz w:val="23"/>
          <w:szCs w:val="23"/>
          <w:lang w:val="es-ES" w:eastAsia="es-CO"/>
        </w:rPr>
        <w:t>Crecientes importaciones, bajos precios y altos costos de producción, enfrentan hoy los arroceros colombianos. Se estima que los precios internos han descendido este año entre un 10 % y un 20 %, mientras desde Estados Unidos se prevé este año la llegada de 82.500 toneladas de las cuales han entrado 65.000 toneladas. Y existe el temor de que ingrese más arroz extranjero por cuenta de los nuevos tratados comerciales, en especial desde la Alianza del Pacífico.</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b/>
          <w:bCs/>
          <w:color w:val="676767"/>
          <w:sz w:val="23"/>
          <w:szCs w:val="23"/>
          <w:lang w:val="es-ES" w:eastAsia="es-CO"/>
        </w:rPr>
        <w:t xml:space="preserve">Otro punto que alarma al sector, es el contrabando de ese cereal desde Ecuador y Venezuela, y que según cifras extraoficiales, asciende a 250.000 toneladas al año, las cuales generan excedentes que podrían deprimir más los precios. </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color w:val="676767"/>
          <w:sz w:val="23"/>
          <w:szCs w:val="23"/>
          <w:lang w:val="es-ES" w:eastAsia="es-CO"/>
        </w:rPr>
        <w:t xml:space="preserve">Rafael Hernández, presidente de </w:t>
      </w:r>
      <w:proofErr w:type="spellStart"/>
      <w:r w:rsidRPr="005C794D">
        <w:rPr>
          <w:rFonts w:ascii="Arial" w:eastAsia="Times New Roman" w:hAnsi="Arial" w:cs="Arial"/>
          <w:color w:val="676767"/>
          <w:sz w:val="23"/>
          <w:szCs w:val="23"/>
          <w:lang w:val="es-ES" w:eastAsia="es-CO"/>
        </w:rPr>
        <w:t>Fedearroz</w:t>
      </w:r>
      <w:proofErr w:type="spellEnd"/>
      <w:r w:rsidRPr="005C794D">
        <w:rPr>
          <w:rFonts w:ascii="Arial" w:eastAsia="Times New Roman" w:hAnsi="Arial" w:cs="Arial"/>
          <w:color w:val="676767"/>
          <w:sz w:val="23"/>
          <w:szCs w:val="23"/>
          <w:lang w:val="es-ES" w:eastAsia="es-CO"/>
        </w:rPr>
        <w:t xml:space="preserve">, coincide con el presidente de la SAC, Rafael Mejía, en que esos problemas obedecen a la falta de una política agrícola coherente y sostenida, ya que “el Gobierno está aplicando es una estrategia de apagar incendios”. </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color w:val="676767"/>
          <w:sz w:val="23"/>
          <w:szCs w:val="23"/>
          <w:lang w:val="es-ES" w:eastAsia="es-CO"/>
        </w:rPr>
        <w:t xml:space="preserve">Y anota: “Cuando los agricultores hacen un paro en un lado, el Gobierno corre, negocia y promete dineros, pero eso no soluciona la coyuntura del agro, porque no hay políticas de largo plazo”. Aún bajo ese panorama, la producción de arroz </w:t>
      </w:r>
      <w:proofErr w:type="spellStart"/>
      <w:r w:rsidRPr="005C794D">
        <w:rPr>
          <w:rFonts w:ascii="Arial" w:eastAsia="Times New Roman" w:hAnsi="Arial" w:cs="Arial"/>
          <w:color w:val="676767"/>
          <w:sz w:val="23"/>
          <w:szCs w:val="23"/>
          <w:lang w:val="es-ES" w:eastAsia="es-CO"/>
        </w:rPr>
        <w:t>paddy</w:t>
      </w:r>
      <w:proofErr w:type="spellEnd"/>
      <w:r w:rsidRPr="005C794D">
        <w:rPr>
          <w:rFonts w:ascii="Arial" w:eastAsia="Times New Roman" w:hAnsi="Arial" w:cs="Arial"/>
          <w:color w:val="676767"/>
          <w:sz w:val="23"/>
          <w:szCs w:val="23"/>
          <w:lang w:val="es-ES" w:eastAsia="es-CO"/>
        </w:rPr>
        <w:t xml:space="preserve"> para este año se estima en 2.400.000 toneladas. </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color w:val="676767"/>
          <w:sz w:val="23"/>
          <w:szCs w:val="23"/>
          <w:lang w:val="es-ES" w:eastAsia="es-CO"/>
        </w:rPr>
        <w:t>Hernández reconoce que Colombia presenta un déficit del 25 % para atender el consumo (unas 300.000 toneladas), pero recalca que las importaciones no deben coincidir con la salida de las cosechas entre agosto y septiembre.</w:t>
      </w:r>
    </w:p>
    <w:p w:rsidR="005C794D" w:rsidRPr="005C794D" w:rsidRDefault="005C794D" w:rsidP="005C794D">
      <w:pPr>
        <w:spacing w:after="225" w:line="330" w:lineRule="atLeast"/>
        <w:rPr>
          <w:rFonts w:ascii="Arial" w:eastAsia="Times New Roman" w:hAnsi="Arial" w:cs="Arial"/>
          <w:color w:val="676767"/>
          <w:sz w:val="23"/>
          <w:szCs w:val="23"/>
          <w:lang w:val="es-ES" w:eastAsia="es-CO"/>
        </w:rPr>
      </w:pPr>
      <w:r w:rsidRPr="005C794D">
        <w:rPr>
          <w:rFonts w:ascii="Arial" w:eastAsia="Times New Roman" w:hAnsi="Arial" w:cs="Arial"/>
          <w:color w:val="676767"/>
          <w:sz w:val="23"/>
          <w:szCs w:val="23"/>
          <w:lang w:val="es-ES" w:eastAsia="es-CO"/>
        </w:rPr>
        <w:t xml:space="preserve">Frente a tal posición está en desacuerdo, Jeffrey Fajardo, presidente de </w:t>
      </w:r>
      <w:proofErr w:type="spellStart"/>
      <w:r w:rsidRPr="005C794D">
        <w:rPr>
          <w:rFonts w:ascii="Arial" w:eastAsia="Times New Roman" w:hAnsi="Arial" w:cs="Arial"/>
          <w:color w:val="676767"/>
          <w:sz w:val="23"/>
          <w:szCs w:val="23"/>
          <w:lang w:val="es-ES" w:eastAsia="es-CO"/>
        </w:rPr>
        <w:t>Induarroz</w:t>
      </w:r>
      <w:proofErr w:type="spellEnd"/>
      <w:r w:rsidRPr="005C794D">
        <w:rPr>
          <w:rFonts w:ascii="Arial" w:eastAsia="Times New Roman" w:hAnsi="Arial" w:cs="Arial"/>
          <w:color w:val="676767"/>
          <w:sz w:val="23"/>
          <w:szCs w:val="23"/>
          <w:lang w:val="es-ES" w:eastAsia="es-CO"/>
        </w:rPr>
        <w:t>, quien afirma que debido a las restricciones para importar ese cereal, el contrabando abastece el 35 % del consumo. Sostiene que solo entre los años 2010 y 2012, ingresaron al país de forma ilegal, 1,2 millones de toneladas de ese alimento básico de la dieta colombiana.</w:t>
      </w:r>
    </w:p>
    <w:p w:rsidR="002A5D94" w:rsidRDefault="002A5D94">
      <w:bookmarkStart w:id="0" w:name="_GoBack"/>
      <w:bookmarkEnd w:id="0"/>
    </w:p>
    <w:sectPr w:rsidR="002A5D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ewJuneBold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C5115"/>
    <w:multiLevelType w:val="multilevel"/>
    <w:tmpl w:val="C9D8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E528D0"/>
    <w:multiLevelType w:val="multilevel"/>
    <w:tmpl w:val="D5E4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4945D7"/>
    <w:multiLevelType w:val="multilevel"/>
    <w:tmpl w:val="1266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364751"/>
    <w:multiLevelType w:val="multilevel"/>
    <w:tmpl w:val="58E2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4D"/>
    <w:rsid w:val="000044F9"/>
    <w:rsid w:val="000056FB"/>
    <w:rsid w:val="000064C7"/>
    <w:rsid w:val="0000655C"/>
    <w:rsid w:val="00006581"/>
    <w:rsid w:val="000068A0"/>
    <w:rsid w:val="00011CC5"/>
    <w:rsid w:val="000126D8"/>
    <w:rsid w:val="000179EA"/>
    <w:rsid w:val="0002345A"/>
    <w:rsid w:val="000248D4"/>
    <w:rsid w:val="00024AD2"/>
    <w:rsid w:val="00025631"/>
    <w:rsid w:val="00027F48"/>
    <w:rsid w:val="00030901"/>
    <w:rsid w:val="00031EAA"/>
    <w:rsid w:val="00032FD8"/>
    <w:rsid w:val="0003408C"/>
    <w:rsid w:val="00041110"/>
    <w:rsid w:val="00041A0E"/>
    <w:rsid w:val="000446D4"/>
    <w:rsid w:val="00046883"/>
    <w:rsid w:val="00047949"/>
    <w:rsid w:val="00050A1D"/>
    <w:rsid w:val="000517B3"/>
    <w:rsid w:val="00051981"/>
    <w:rsid w:val="00052E8A"/>
    <w:rsid w:val="00055254"/>
    <w:rsid w:val="0005597A"/>
    <w:rsid w:val="00061B42"/>
    <w:rsid w:val="00062F44"/>
    <w:rsid w:val="00063A18"/>
    <w:rsid w:val="00063B99"/>
    <w:rsid w:val="00072148"/>
    <w:rsid w:val="00072D6C"/>
    <w:rsid w:val="0007548F"/>
    <w:rsid w:val="00076350"/>
    <w:rsid w:val="000775D7"/>
    <w:rsid w:val="00080A86"/>
    <w:rsid w:val="00081281"/>
    <w:rsid w:val="0008698D"/>
    <w:rsid w:val="00090290"/>
    <w:rsid w:val="00097B1E"/>
    <w:rsid w:val="00097E1D"/>
    <w:rsid w:val="00097EB3"/>
    <w:rsid w:val="000A69A0"/>
    <w:rsid w:val="000B09AF"/>
    <w:rsid w:val="000B39B5"/>
    <w:rsid w:val="000C0B4B"/>
    <w:rsid w:val="000C1B31"/>
    <w:rsid w:val="000D155E"/>
    <w:rsid w:val="000D3CE6"/>
    <w:rsid w:val="000D683C"/>
    <w:rsid w:val="000E05A0"/>
    <w:rsid w:val="000E0D91"/>
    <w:rsid w:val="000E11CE"/>
    <w:rsid w:val="000F1F80"/>
    <w:rsid w:val="000F41E5"/>
    <w:rsid w:val="000F468F"/>
    <w:rsid w:val="00105B9C"/>
    <w:rsid w:val="001119C7"/>
    <w:rsid w:val="00112E21"/>
    <w:rsid w:val="00112E44"/>
    <w:rsid w:val="001141BB"/>
    <w:rsid w:val="00117225"/>
    <w:rsid w:val="00124114"/>
    <w:rsid w:val="00133D31"/>
    <w:rsid w:val="00134009"/>
    <w:rsid w:val="0013537D"/>
    <w:rsid w:val="00135D58"/>
    <w:rsid w:val="001369CC"/>
    <w:rsid w:val="00137408"/>
    <w:rsid w:val="00141679"/>
    <w:rsid w:val="00142463"/>
    <w:rsid w:val="00143993"/>
    <w:rsid w:val="0014493C"/>
    <w:rsid w:val="001525C8"/>
    <w:rsid w:val="00153816"/>
    <w:rsid w:val="00157598"/>
    <w:rsid w:val="00162545"/>
    <w:rsid w:val="00165ADA"/>
    <w:rsid w:val="00170FD3"/>
    <w:rsid w:val="00171DD1"/>
    <w:rsid w:val="00176927"/>
    <w:rsid w:val="00176ACE"/>
    <w:rsid w:val="001827A0"/>
    <w:rsid w:val="00182DCB"/>
    <w:rsid w:val="00183D15"/>
    <w:rsid w:val="00184A35"/>
    <w:rsid w:val="001900CA"/>
    <w:rsid w:val="001904EB"/>
    <w:rsid w:val="00190539"/>
    <w:rsid w:val="001926C7"/>
    <w:rsid w:val="00192BD1"/>
    <w:rsid w:val="0019421E"/>
    <w:rsid w:val="001A2A26"/>
    <w:rsid w:val="001A399B"/>
    <w:rsid w:val="001A4679"/>
    <w:rsid w:val="001A6DD2"/>
    <w:rsid w:val="001A72EF"/>
    <w:rsid w:val="001A73F0"/>
    <w:rsid w:val="001B0595"/>
    <w:rsid w:val="001B2BB7"/>
    <w:rsid w:val="001B405A"/>
    <w:rsid w:val="001B4CBB"/>
    <w:rsid w:val="001B7C7E"/>
    <w:rsid w:val="001C37A6"/>
    <w:rsid w:val="001D2684"/>
    <w:rsid w:val="001E3807"/>
    <w:rsid w:val="001E5195"/>
    <w:rsid w:val="001E52D6"/>
    <w:rsid w:val="001E53C1"/>
    <w:rsid w:val="001F14F5"/>
    <w:rsid w:val="001F1BC0"/>
    <w:rsid w:val="001F23BC"/>
    <w:rsid w:val="001F4F53"/>
    <w:rsid w:val="001F5941"/>
    <w:rsid w:val="00202D44"/>
    <w:rsid w:val="0020473B"/>
    <w:rsid w:val="00204A13"/>
    <w:rsid w:val="00206F82"/>
    <w:rsid w:val="0020758C"/>
    <w:rsid w:val="00210A00"/>
    <w:rsid w:val="00210AC7"/>
    <w:rsid w:val="0021166E"/>
    <w:rsid w:val="00213BDF"/>
    <w:rsid w:val="00215043"/>
    <w:rsid w:val="0021523A"/>
    <w:rsid w:val="00216DBC"/>
    <w:rsid w:val="0022237D"/>
    <w:rsid w:val="00224F4E"/>
    <w:rsid w:val="002250C2"/>
    <w:rsid w:val="002310B4"/>
    <w:rsid w:val="00233F79"/>
    <w:rsid w:val="00234F98"/>
    <w:rsid w:val="002367CD"/>
    <w:rsid w:val="00237E5B"/>
    <w:rsid w:val="00241181"/>
    <w:rsid w:val="0024170B"/>
    <w:rsid w:val="0024234A"/>
    <w:rsid w:val="00244013"/>
    <w:rsid w:val="00244831"/>
    <w:rsid w:val="0024799E"/>
    <w:rsid w:val="00247F74"/>
    <w:rsid w:val="00247FF7"/>
    <w:rsid w:val="00251E39"/>
    <w:rsid w:val="00261303"/>
    <w:rsid w:val="0026357F"/>
    <w:rsid w:val="002659EB"/>
    <w:rsid w:val="00267494"/>
    <w:rsid w:val="00271AA7"/>
    <w:rsid w:val="0027257E"/>
    <w:rsid w:val="00276DAA"/>
    <w:rsid w:val="0028123F"/>
    <w:rsid w:val="0028428F"/>
    <w:rsid w:val="002872F8"/>
    <w:rsid w:val="0029274F"/>
    <w:rsid w:val="0029487B"/>
    <w:rsid w:val="002A1C4E"/>
    <w:rsid w:val="002A33F0"/>
    <w:rsid w:val="002A4779"/>
    <w:rsid w:val="002A5D94"/>
    <w:rsid w:val="002B1F6D"/>
    <w:rsid w:val="002B2913"/>
    <w:rsid w:val="002B369C"/>
    <w:rsid w:val="002B4675"/>
    <w:rsid w:val="002B6F32"/>
    <w:rsid w:val="002C4FDB"/>
    <w:rsid w:val="002C6E50"/>
    <w:rsid w:val="002C7830"/>
    <w:rsid w:val="002D3A8F"/>
    <w:rsid w:val="002D3ED5"/>
    <w:rsid w:val="002D544F"/>
    <w:rsid w:val="002D630F"/>
    <w:rsid w:val="002D7455"/>
    <w:rsid w:val="002E3AF1"/>
    <w:rsid w:val="002E57D8"/>
    <w:rsid w:val="002E5BE0"/>
    <w:rsid w:val="002E61A6"/>
    <w:rsid w:val="002F05F0"/>
    <w:rsid w:val="002F43CF"/>
    <w:rsid w:val="00300A32"/>
    <w:rsid w:val="00301651"/>
    <w:rsid w:val="00304050"/>
    <w:rsid w:val="00304184"/>
    <w:rsid w:val="00306396"/>
    <w:rsid w:val="003075DE"/>
    <w:rsid w:val="00312F99"/>
    <w:rsid w:val="003135D1"/>
    <w:rsid w:val="0031617B"/>
    <w:rsid w:val="00321FBC"/>
    <w:rsid w:val="00322DD0"/>
    <w:rsid w:val="00324670"/>
    <w:rsid w:val="00325D73"/>
    <w:rsid w:val="0033453F"/>
    <w:rsid w:val="003364A5"/>
    <w:rsid w:val="00340048"/>
    <w:rsid w:val="00340FCE"/>
    <w:rsid w:val="00345802"/>
    <w:rsid w:val="00346C95"/>
    <w:rsid w:val="00347FA0"/>
    <w:rsid w:val="00351248"/>
    <w:rsid w:val="00353107"/>
    <w:rsid w:val="0035365A"/>
    <w:rsid w:val="003542B7"/>
    <w:rsid w:val="003603AB"/>
    <w:rsid w:val="00360F08"/>
    <w:rsid w:val="003615D5"/>
    <w:rsid w:val="003702AA"/>
    <w:rsid w:val="0037226E"/>
    <w:rsid w:val="00373EEC"/>
    <w:rsid w:val="00374F1A"/>
    <w:rsid w:val="00377460"/>
    <w:rsid w:val="00377E37"/>
    <w:rsid w:val="003800C3"/>
    <w:rsid w:val="003864CA"/>
    <w:rsid w:val="00396431"/>
    <w:rsid w:val="003A0BB8"/>
    <w:rsid w:val="003A1435"/>
    <w:rsid w:val="003A79C1"/>
    <w:rsid w:val="003B019D"/>
    <w:rsid w:val="003B206B"/>
    <w:rsid w:val="003B2DA9"/>
    <w:rsid w:val="003B4F03"/>
    <w:rsid w:val="003B6408"/>
    <w:rsid w:val="003B659F"/>
    <w:rsid w:val="003B7E2A"/>
    <w:rsid w:val="003C22BE"/>
    <w:rsid w:val="003C6E4E"/>
    <w:rsid w:val="003D27B9"/>
    <w:rsid w:val="003E0F98"/>
    <w:rsid w:val="003E464C"/>
    <w:rsid w:val="003E52FB"/>
    <w:rsid w:val="003E6FA9"/>
    <w:rsid w:val="003F44F3"/>
    <w:rsid w:val="003F73A9"/>
    <w:rsid w:val="00400F4F"/>
    <w:rsid w:val="0040227D"/>
    <w:rsid w:val="00402FEE"/>
    <w:rsid w:val="00405515"/>
    <w:rsid w:val="004065B1"/>
    <w:rsid w:val="004159CB"/>
    <w:rsid w:val="004169C7"/>
    <w:rsid w:val="00420F8B"/>
    <w:rsid w:val="004215FF"/>
    <w:rsid w:val="00422BAB"/>
    <w:rsid w:val="00423237"/>
    <w:rsid w:val="00424E49"/>
    <w:rsid w:val="00427515"/>
    <w:rsid w:val="004278DE"/>
    <w:rsid w:val="004304A4"/>
    <w:rsid w:val="00433B80"/>
    <w:rsid w:val="0043790F"/>
    <w:rsid w:val="00441513"/>
    <w:rsid w:val="00442944"/>
    <w:rsid w:val="00442DBA"/>
    <w:rsid w:val="00443DA8"/>
    <w:rsid w:val="0044769F"/>
    <w:rsid w:val="00450504"/>
    <w:rsid w:val="00450E19"/>
    <w:rsid w:val="00452A23"/>
    <w:rsid w:val="00463C99"/>
    <w:rsid w:val="00463F65"/>
    <w:rsid w:val="00464D9B"/>
    <w:rsid w:val="0046798D"/>
    <w:rsid w:val="004700E6"/>
    <w:rsid w:val="004717A3"/>
    <w:rsid w:val="0047504D"/>
    <w:rsid w:val="00476C09"/>
    <w:rsid w:val="00483B88"/>
    <w:rsid w:val="00486963"/>
    <w:rsid w:val="00486ABF"/>
    <w:rsid w:val="00490C75"/>
    <w:rsid w:val="00493D6F"/>
    <w:rsid w:val="00494F2A"/>
    <w:rsid w:val="00494F88"/>
    <w:rsid w:val="004A208A"/>
    <w:rsid w:val="004A451B"/>
    <w:rsid w:val="004A6BDD"/>
    <w:rsid w:val="004B0D54"/>
    <w:rsid w:val="004B21C3"/>
    <w:rsid w:val="004B62BD"/>
    <w:rsid w:val="004B674C"/>
    <w:rsid w:val="004C418D"/>
    <w:rsid w:val="004C502C"/>
    <w:rsid w:val="004D0DB2"/>
    <w:rsid w:val="004D10C6"/>
    <w:rsid w:val="004E2BCA"/>
    <w:rsid w:val="004E3232"/>
    <w:rsid w:val="004E400C"/>
    <w:rsid w:val="004F3C28"/>
    <w:rsid w:val="004F4FE1"/>
    <w:rsid w:val="004F5751"/>
    <w:rsid w:val="004F5C08"/>
    <w:rsid w:val="004F6C35"/>
    <w:rsid w:val="00502384"/>
    <w:rsid w:val="005024B0"/>
    <w:rsid w:val="00503280"/>
    <w:rsid w:val="00503EAD"/>
    <w:rsid w:val="0051174E"/>
    <w:rsid w:val="00512FA4"/>
    <w:rsid w:val="005152E6"/>
    <w:rsid w:val="00515AF4"/>
    <w:rsid w:val="0051772A"/>
    <w:rsid w:val="0052280A"/>
    <w:rsid w:val="0052327A"/>
    <w:rsid w:val="00524782"/>
    <w:rsid w:val="00526DF6"/>
    <w:rsid w:val="005304D5"/>
    <w:rsid w:val="00534D48"/>
    <w:rsid w:val="00536872"/>
    <w:rsid w:val="00537F89"/>
    <w:rsid w:val="005407E6"/>
    <w:rsid w:val="00541D6D"/>
    <w:rsid w:val="00546E09"/>
    <w:rsid w:val="00557C1A"/>
    <w:rsid w:val="00557F08"/>
    <w:rsid w:val="00561998"/>
    <w:rsid w:val="00562C00"/>
    <w:rsid w:val="005636E8"/>
    <w:rsid w:val="005645D7"/>
    <w:rsid w:val="00564CD2"/>
    <w:rsid w:val="005705EF"/>
    <w:rsid w:val="005804CE"/>
    <w:rsid w:val="0058108B"/>
    <w:rsid w:val="005813D2"/>
    <w:rsid w:val="00582013"/>
    <w:rsid w:val="005847DE"/>
    <w:rsid w:val="00586A25"/>
    <w:rsid w:val="00590F9A"/>
    <w:rsid w:val="00593EE9"/>
    <w:rsid w:val="00595668"/>
    <w:rsid w:val="005A1091"/>
    <w:rsid w:val="005A222F"/>
    <w:rsid w:val="005A3409"/>
    <w:rsid w:val="005A36FC"/>
    <w:rsid w:val="005A6955"/>
    <w:rsid w:val="005B268F"/>
    <w:rsid w:val="005B656C"/>
    <w:rsid w:val="005B68A4"/>
    <w:rsid w:val="005C1209"/>
    <w:rsid w:val="005C5798"/>
    <w:rsid w:val="005C794D"/>
    <w:rsid w:val="005D2A51"/>
    <w:rsid w:val="005D3D85"/>
    <w:rsid w:val="005D4579"/>
    <w:rsid w:val="005D5B75"/>
    <w:rsid w:val="005D71CF"/>
    <w:rsid w:val="005E3C39"/>
    <w:rsid w:val="005E4589"/>
    <w:rsid w:val="005E65EF"/>
    <w:rsid w:val="005F2081"/>
    <w:rsid w:val="005F2851"/>
    <w:rsid w:val="005F3562"/>
    <w:rsid w:val="005F784B"/>
    <w:rsid w:val="005F7D98"/>
    <w:rsid w:val="00601B70"/>
    <w:rsid w:val="00601D63"/>
    <w:rsid w:val="00601E9B"/>
    <w:rsid w:val="006025AE"/>
    <w:rsid w:val="006115C6"/>
    <w:rsid w:val="00612BFA"/>
    <w:rsid w:val="00613B9E"/>
    <w:rsid w:val="006152BC"/>
    <w:rsid w:val="00622096"/>
    <w:rsid w:val="00622894"/>
    <w:rsid w:val="00623A05"/>
    <w:rsid w:val="00627A09"/>
    <w:rsid w:val="006300B9"/>
    <w:rsid w:val="0063085B"/>
    <w:rsid w:val="0063206C"/>
    <w:rsid w:val="00632505"/>
    <w:rsid w:val="00632F1E"/>
    <w:rsid w:val="00633E68"/>
    <w:rsid w:val="006345FC"/>
    <w:rsid w:val="00634B31"/>
    <w:rsid w:val="00636E8C"/>
    <w:rsid w:val="00641297"/>
    <w:rsid w:val="00665C0D"/>
    <w:rsid w:val="0066643A"/>
    <w:rsid w:val="006665ED"/>
    <w:rsid w:val="00666AF8"/>
    <w:rsid w:val="00670F0D"/>
    <w:rsid w:val="006734BD"/>
    <w:rsid w:val="0068002F"/>
    <w:rsid w:val="00680369"/>
    <w:rsid w:val="00683767"/>
    <w:rsid w:val="00685C76"/>
    <w:rsid w:val="006929F5"/>
    <w:rsid w:val="00692C1E"/>
    <w:rsid w:val="006A3CC3"/>
    <w:rsid w:val="006A4746"/>
    <w:rsid w:val="006A4B21"/>
    <w:rsid w:val="006B1350"/>
    <w:rsid w:val="006B5BAF"/>
    <w:rsid w:val="006B6D38"/>
    <w:rsid w:val="006C3C80"/>
    <w:rsid w:val="006C4241"/>
    <w:rsid w:val="006C6077"/>
    <w:rsid w:val="006C6260"/>
    <w:rsid w:val="006C7A2F"/>
    <w:rsid w:val="006C7D3A"/>
    <w:rsid w:val="006D14E5"/>
    <w:rsid w:val="006D58A2"/>
    <w:rsid w:val="006D5C82"/>
    <w:rsid w:val="006D6672"/>
    <w:rsid w:val="006E1E28"/>
    <w:rsid w:val="006E56F9"/>
    <w:rsid w:val="006E63E9"/>
    <w:rsid w:val="006F3B9E"/>
    <w:rsid w:val="006F4F35"/>
    <w:rsid w:val="006F57F5"/>
    <w:rsid w:val="006F6072"/>
    <w:rsid w:val="006F7551"/>
    <w:rsid w:val="00700BE2"/>
    <w:rsid w:val="00702491"/>
    <w:rsid w:val="007062D0"/>
    <w:rsid w:val="00707A47"/>
    <w:rsid w:val="007118AE"/>
    <w:rsid w:val="00711BBC"/>
    <w:rsid w:val="00721355"/>
    <w:rsid w:val="007249ED"/>
    <w:rsid w:val="00724C04"/>
    <w:rsid w:val="007302E3"/>
    <w:rsid w:val="00731234"/>
    <w:rsid w:val="0073252E"/>
    <w:rsid w:val="00734B55"/>
    <w:rsid w:val="0073738D"/>
    <w:rsid w:val="00743FB9"/>
    <w:rsid w:val="007468BD"/>
    <w:rsid w:val="00747DB0"/>
    <w:rsid w:val="00750ED3"/>
    <w:rsid w:val="00752EDA"/>
    <w:rsid w:val="00754309"/>
    <w:rsid w:val="0075702E"/>
    <w:rsid w:val="00761004"/>
    <w:rsid w:val="0076144E"/>
    <w:rsid w:val="00763CAB"/>
    <w:rsid w:val="00772ACF"/>
    <w:rsid w:val="00775369"/>
    <w:rsid w:val="0077542E"/>
    <w:rsid w:val="00777254"/>
    <w:rsid w:val="00781789"/>
    <w:rsid w:val="00785640"/>
    <w:rsid w:val="00785668"/>
    <w:rsid w:val="007860A1"/>
    <w:rsid w:val="0079085B"/>
    <w:rsid w:val="00790BF4"/>
    <w:rsid w:val="0079123B"/>
    <w:rsid w:val="00791C3C"/>
    <w:rsid w:val="00793401"/>
    <w:rsid w:val="007934D1"/>
    <w:rsid w:val="00797242"/>
    <w:rsid w:val="007A3001"/>
    <w:rsid w:val="007A6AD6"/>
    <w:rsid w:val="007A729D"/>
    <w:rsid w:val="007A7423"/>
    <w:rsid w:val="007B1491"/>
    <w:rsid w:val="007B5FB3"/>
    <w:rsid w:val="007B7ADE"/>
    <w:rsid w:val="007C20C2"/>
    <w:rsid w:val="007C708A"/>
    <w:rsid w:val="007C77CD"/>
    <w:rsid w:val="007D2D08"/>
    <w:rsid w:val="007D6D19"/>
    <w:rsid w:val="007E0FE5"/>
    <w:rsid w:val="007E13DE"/>
    <w:rsid w:val="007E25D6"/>
    <w:rsid w:val="007E72E9"/>
    <w:rsid w:val="007E735C"/>
    <w:rsid w:val="007F1AA2"/>
    <w:rsid w:val="007F4C8D"/>
    <w:rsid w:val="007F6342"/>
    <w:rsid w:val="00800363"/>
    <w:rsid w:val="00800A89"/>
    <w:rsid w:val="00801044"/>
    <w:rsid w:val="0080121F"/>
    <w:rsid w:val="008035FC"/>
    <w:rsid w:val="00804DAF"/>
    <w:rsid w:val="008056A6"/>
    <w:rsid w:val="008104B5"/>
    <w:rsid w:val="0081615A"/>
    <w:rsid w:val="0081636C"/>
    <w:rsid w:val="0082137D"/>
    <w:rsid w:val="00821B3F"/>
    <w:rsid w:val="00823355"/>
    <w:rsid w:val="00824099"/>
    <w:rsid w:val="008266CA"/>
    <w:rsid w:val="00827023"/>
    <w:rsid w:val="0082715C"/>
    <w:rsid w:val="00834438"/>
    <w:rsid w:val="0083621B"/>
    <w:rsid w:val="00836BCB"/>
    <w:rsid w:val="0084286F"/>
    <w:rsid w:val="00853D39"/>
    <w:rsid w:val="00857B5F"/>
    <w:rsid w:val="00860BEB"/>
    <w:rsid w:val="00861C40"/>
    <w:rsid w:val="00861F92"/>
    <w:rsid w:val="00862D5A"/>
    <w:rsid w:val="00880F34"/>
    <w:rsid w:val="0088555E"/>
    <w:rsid w:val="00892597"/>
    <w:rsid w:val="008931F0"/>
    <w:rsid w:val="00895663"/>
    <w:rsid w:val="0089591E"/>
    <w:rsid w:val="00896E0D"/>
    <w:rsid w:val="008A23BB"/>
    <w:rsid w:val="008A30B9"/>
    <w:rsid w:val="008A41C2"/>
    <w:rsid w:val="008A51FA"/>
    <w:rsid w:val="008A64A9"/>
    <w:rsid w:val="008B04C6"/>
    <w:rsid w:val="008B0D3F"/>
    <w:rsid w:val="008B0ECD"/>
    <w:rsid w:val="008C51C3"/>
    <w:rsid w:val="008C5460"/>
    <w:rsid w:val="008C5EFA"/>
    <w:rsid w:val="008C67A4"/>
    <w:rsid w:val="008C6E9B"/>
    <w:rsid w:val="008D229C"/>
    <w:rsid w:val="008D28EA"/>
    <w:rsid w:val="008D571D"/>
    <w:rsid w:val="008E138C"/>
    <w:rsid w:val="008E277A"/>
    <w:rsid w:val="008E501A"/>
    <w:rsid w:val="008E6414"/>
    <w:rsid w:val="008F052B"/>
    <w:rsid w:val="008F15C5"/>
    <w:rsid w:val="008F2F29"/>
    <w:rsid w:val="008F3A27"/>
    <w:rsid w:val="008F3B63"/>
    <w:rsid w:val="008F4E72"/>
    <w:rsid w:val="008F6E24"/>
    <w:rsid w:val="008F7869"/>
    <w:rsid w:val="009019C3"/>
    <w:rsid w:val="00901E96"/>
    <w:rsid w:val="00902ACE"/>
    <w:rsid w:val="00904393"/>
    <w:rsid w:val="00905FBB"/>
    <w:rsid w:val="009060CD"/>
    <w:rsid w:val="00906879"/>
    <w:rsid w:val="0091032E"/>
    <w:rsid w:val="00912E95"/>
    <w:rsid w:val="00915B2D"/>
    <w:rsid w:val="0091689F"/>
    <w:rsid w:val="009176E4"/>
    <w:rsid w:val="0092645F"/>
    <w:rsid w:val="00930CAC"/>
    <w:rsid w:val="00936FC5"/>
    <w:rsid w:val="00940CC5"/>
    <w:rsid w:val="00941D08"/>
    <w:rsid w:val="00942D6E"/>
    <w:rsid w:val="00950F1D"/>
    <w:rsid w:val="0095739F"/>
    <w:rsid w:val="0096030B"/>
    <w:rsid w:val="00961DCD"/>
    <w:rsid w:val="00966FCB"/>
    <w:rsid w:val="00972655"/>
    <w:rsid w:val="00974F5F"/>
    <w:rsid w:val="0097517C"/>
    <w:rsid w:val="00976081"/>
    <w:rsid w:val="00976F50"/>
    <w:rsid w:val="00981A70"/>
    <w:rsid w:val="0099204C"/>
    <w:rsid w:val="0099317E"/>
    <w:rsid w:val="0099382E"/>
    <w:rsid w:val="00994427"/>
    <w:rsid w:val="00994FAE"/>
    <w:rsid w:val="00995248"/>
    <w:rsid w:val="009A0131"/>
    <w:rsid w:val="009A11FA"/>
    <w:rsid w:val="009A15A6"/>
    <w:rsid w:val="009A4A98"/>
    <w:rsid w:val="009A4BB8"/>
    <w:rsid w:val="009B0606"/>
    <w:rsid w:val="009B2D84"/>
    <w:rsid w:val="009B3C44"/>
    <w:rsid w:val="009B4366"/>
    <w:rsid w:val="009B4B26"/>
    <w:rsid w:val="009B5F9D"/>
    <w:rsid w:val="009C13D6"/>
    <w:rsid w:val="009C1833"/>
    <w:rsid w:val="009C5A1D"/>
    <w:rsid w:val="009C7709"/>
    <w:rsid w:val="009D04EB"/>
    <w:rsid w:val="009D0ACB"/>
    <w:rsid w:val="009D0E2C"/>
    <w:rsid w:val="009D11BE"/>
    <w:rsid w:val="009D5C5B"/>
    <w:rsid w:val="009D7534"/>
    <w:rsid w:val="009E0A78"/>
    <w:rsid w:val="009E1112"/>
    <w:rsid w:val="009E3989"/>
    <w:rsid w:val="009E6201"/>
    <w:rsid w:val="009E6F02"/>
    <w:rsid w:val="009F3CCB"/>
    <w:rsid w:val="009F3FE3"/>
    <w:rsid w:val="009F7C16"/>
    <w:rsid w:val="00A021AB"/>
    <w:rsid w:val="00A028FF"/>
    <w:rsid w:val="00A03B61"/>
    <w:rsid w:val="00A10688"/>
    <w:rsid w:val="00A1582A"/>
    <w:rsid w:val="00A209EB"/>
    <w:rsid w:val="00A334E7"/>
    <w:rsid w:val="00A37FC9"/>
    <w:rsid w:val="00A401AC"/>
    <w:rsid w:val="00A4626D"/>
    <w:rsid w:val="00A56DEA"/>
    <w:rsid w:val="00A56FEE"/>
    <w:rsid w:val="00A5719E"/>
    <w:rsid w:val="00A60546"/>
    <w:rsid w:val="00A60D41"/>
    <w:rsid w:val="00A64BC7"/>
    <w:rsid w:val="00A64D12"/>
    <w:rsid w:val="00A65414"/>
    <w:rsid w:val="00A7049D"/>
    <w:rsid w:val="00A731EB"/>
    <w:rsid w:val="00A73C2A"/>
    <w:rsid w:val="00A751A3"/>
    <w:rsid w:val="00A754CC"/>
    <w:rsid w:val="00A77202"/>
    <w:rsid w:val="00A7798A"/>
    <w:rsid w:val="00A81E3F"/>
    <w:rsid w:val="00A85986"/>
    <w:rsid w:val="00A90875"/>
    <w:rsid w:val="00A941E7"/>
    <w:rsid w:val="00A94ADB"/>
    <w:rsid w:val="00A9563A"/>
    <w:rsid w:val="00A95972"/>
    <w:rsid w:val="00AA0084"/>
    <w:rsid w:val="00AA10FD"/>
    <w:rsid w:val="00AA3079"/>
    <w:rsid w:val="00AA3094"/>
    <w:rsid w:val="00AA628B"/>
    <w:rsid w:val="00AB0E26"/>
    <w:rsid w:val="00AB1161"/>
    <w:rsid w:val="00AB2215"/>
    <w:rsid w:val="00AB4F3B"/>
    <w:rsid w:val="00AB5511"/>
    <w:rsid w:val="00AC004F"/>
    <w:rsid w:val="00AC16AE"/>
    <w:rsid w:val="00AC5961"/>
    <w:rsid w:val="00AC5FFA"/>
    <w:rsid w:val="00AD0B1C"/>
    <w:rsid w:val="00AD160C"/>
    <w:rsid w:val="00AD2C19"/>
    <w:rsid w:val="00AD3D93"/>
    <w:rsid w:val="00AD702E"/>
    <w:rsid w:val="00AE47E8"/>
    <w:rsid w:val="00AE4916"/>
    <w:rsid w:val="00AF1853"/>
    <w:rsid w:val="00AF2F27"/>
    <w:rsid w:val="00AF3734"/>
    <w:rsid w:val="00AF68F3"/>
    <w:rsid w:val="00B021E6"/>
    <w:rsid w:val="00B0385F"/>
    <w:rsid w:val="00B131DA"/>
    <w:rsid w:val="00B163FE"/>
    <w:rsid w:val="00B16F7A"/>
    <w:rsid w:val="00B201AA"/>
    <w:rsid w:val="00B22365"/>
    <w:rsid w:val="00B2766D"/>
    <w:rsid w:val="00B30677"/>
    <w:rsid w:val="00B31D79"/>
    <w:rsid w:val="00B339F3"/>
    <w:rsid w:val="00B362AC"/>
    <w:rsid w:val="00B43A09"/>
    <w:rsid w:val="00B453BF"/>
    <w:rsid w:val="00B47211"/>
    <w:rsid w:val="00B50C99"/>
    <w:rsid w:val="00B55F62"/>
    <w:rsid w:val="00B5604C"/>
    <w:rsid w:val="00B560EA"/>
    <w:rsid w:val="00B610FE"/>
    <w:rsid w:val="00B613F8"/>
    <w:rsid w:val="00B67953"/>
    <w:rsid w:val="00B709FF"/>
    <w:rsid w:val="00B724E5"/>
    <w:rsid w:val="00B75E74"/>
    <w:rsid w:val="00B821B3"/>
    <w:rsid w:val="00B83295"/>
    <w:rsid w:val="00B854E4"/>
    <w:rsid w:val="00B86D0F"/>
    <w:rsid w:val="00B87290"/>
    <w:rsid w:val="00B874ED"/>
    <w:rsid w:val="00B87C85"/>
    <w:rsid w:val="00B92617"/>
    <w:rsid w:val="00B9408E"/>
    <w:rsid w:val="00B96003"/>
    <w:rsid w:val="00B96613"/>
    <w:rsid w:val="00BA13E6"/>
    <w:rsid w:val="00BA4A49"/>
    <w:rsid w:val="00BA532E"/>
    <w:rsid w:val="00BA7F02"/>
    <w:rsid w:val="00BB0BFD"/>
    <w:rsid w:val="00BB66C6"/>
    <w:rsid w:val="00BC0A0E"/>
    <w:rsid w:val="00BC17C3"/>
    <w:rsid w:val="00BC26F9"/>
    <w:rsid w:val="00BC656F"/>
    <w:rsid w:val="00BC66AB"/>
    <w:rsid w:val="00BC742F"/>
    <w:rsid w:val="00BD1A18"/>
    <w:rsid w:val="00BD34B2"/>
    <w:rsid w:val="00BE1A5A"/>
    <w:rsid w:val="00BE2618"/>
    <w:rsid w:val="00BE2D98"/>
    <w:rsid w:val="00BF0C4B"/>
    <w:rsid w:val="00BF1B6D"/>
    <w:rsid w:val="00C04C3D"/>
    <w:rsid w:val="00C05037"/>
    <w:rsid w:val="00C05B9A"/>
    <w:rsid w:val="00C0748D"/>
    <w:rsid w:val="00C10B00"/>
    <w:rsid w:val="00C17636"/>
    <w:rsid w:val="00C22D4D"/>
    <w:rsid w:val="00C3000C"/>
    <w:rsid w:val="00C31A40"/>
    <w:rsid w:val="00C33535"/>
    <w:rsid w:val="00C33577"/>
    <w:rsid w:val="00C33756"/>
    <w:rsid w:val="00C362B5"/>
    <w:rsid w:val="00C379EB"/>
    <w:rsid w:val="00C4067A"/>
    <w:rsid w:val="00C45D85"/>
    <w:rsid w:val="00C46985"/>
    <w:rsid w:val="00C47B1F"/>
    <w:rsid w:val="00C5080D"/>
    <w:rsid w:val="00C51E37"/>
    <w:rsid w:val="00C54F0B"/>
    <w:rsid w:val="00C60CFE"/>
    <w:rsid w:val="00C67621"/>
    <w:rsid w:val="00C73ADB"/>
    <w:rsid w:val="00C73E52"/>
    <w:rsid w:val="00C74EDA"/>
    <w:rsid w:val="00C75EF4"/>
    <w:rsid w:val="00C7670C"/>
    <w:rsid w:val="00C8365C"/>
    <w:rsid w:val="00C8607A"/>
    <w:rsid w:val="00C87A43"/>
    <w:rsid w:val="00C9129A"/>
    <w:rsid w:val="00C93107"/>
    <w:rsid w:val="00C93C42"/>
    <w:rsid w:val="00C95709"/>
    <w:rsid w:val="00CA228C"/>
    <w:rsid w:val="00CA4802"/>
    <w:rsid w:val="00CA521E"/>
    <w:rsid w:val="00CA7425"/>
    <w:rsid w:val="00CB0F33"/>
    <w:rsid w:val="00CB2129"/>
    <w:rsid w:val="00CB313C"/>
    <w:rsid w:val="00CB43A8"/>
    <w:rsid w:val="00CC72E2"/>
    <w:rsid w:val="00CD2FAC"/>
    <w:rsid w:val="00CD3EC2"/>
    <w:rsid w:val="00CD7B66"/>
    <w:rsid w:val="00CE357D"/>
    <w:rsid w:val="00CE3EC5"/>
    <w:rsid w:val="00CE576B"/>
    <w:rsid w:val="00CE7585"/>
    <w:rsid w:val="00CE790D"/>
    <w:rsid w:val="00CF055C"/>
    <w:rsid w:val="00CF20E9"/>
    <w:rsid w:val="00CF3D1E"/>
    <w:rsid w:val="00D04886"/>
    <w:rsid w:val="00D1027D"/>
    <w:rsid w:val="00D14B40"/>
    <w:rsid w:val="00D151FE"/>
    <w:rsid w:val="00D20430"/>
    <w:rsid w:val="00D22203"/>
    <w:rsid w:val="00D22B6C"/>
    <w:rsid w:val="00D259BD"/>
    <w:rsid w:val="00D5139A"/>
    <w:rsid w:val="00D619D4"/>
    <w:rsid w:val="00D624FD"/>
    <w:rsid w:val="00D62CED"/>
    <w:rsid w:val="00D64D95"/>
    <w:rsid w:val="00D65EEA"/>
    <w:rsid w:val="00D67664"/>
    <w:rsid w:val="00D73250"/>
    <w:rsid w:val="00D734F8"/>
    <w:rsid w:val="00D742D5"/>
    <w:rsid w:val="00D7738C"/>
    <w:rsid w:val="00D77896"/>
    <w:rsid w:val="00D81CD1"/>
    <w:rsid w:val="00D82184"/>
    <w:rsid w:val="00D82DEB"/>
    <w:rsid w:val="00D85025"/>
    <w:rsid w:val="00D91C12"/>
    <w:rsid w:val="00D94EDC"/>
    <w:rsid w:val="00DA0604"/>
    <w:rsid w:val="00DA4B0D"/>
    <w:rsid w:val="00DA683D"/>
    <w:rsid w:val="00DA7EF3"/>
    <w:rsid w:val="00DB0895"/>
    <w:rsid w:val="00DB35D5"/>
    <w:rsid w:val="00DB384F"/>
    <w:rsid w:val="00DB658D"/>
    <w:rsid w:val="00DC0090"/>
    <w:rsid w:val="00DC3E03"/>
    <w:rsid w:val="00DC777E"/>
    <w:rsid w:val="00DD23A5"/>
    <w:rsid w:val="00DD302E"/>
    <w:rsid w:val="00DD53EE"/>
    <w:rsid w:val="00DE1874"/>
    <w:rsid w:val="00DE1E45"/>
    <w:rsid w:val="00DE22C4"/>
    <w:rsid w:val="00DE267C"/>
    <w:rsid w:val="00DE38B7"/>
    <w:rsid w:val="00DE65BC"/>
    <w:rsid w:val="00DE7E50"/>
    <w:rsid w:val="00DF2C27"/>
    <w:rsid w:val="00DF6B63"/>
    <w:rsid w:val="00E00ADF"/>
    <w:rsid w:val="00E00C61"/>
    <w:rsid w:val="00E01597"/>
    <w:rsid w:val="00E04DCC"/>
    <w:rsid w:val="00E07F3F"/>
    <w:rsid w:val="00E12FE8"/>
    <w:rsid w:val="00E130E1"/>
    <w:rsid w:val="00E14984"/>
    <w:rsid w:val="00E164C1"/>
    <w:rsid w:val="00E16C8B"/>
    <w:rsid w:val="00E247CD"/>
    <w:rsid w:val="00E25C74"/>
    <w:rsid w:val="00E31C2C"/>
    <w:rsid w:val="00E33B51"/>
    <w:rsid w:val="00E37F80"/>
    <w:rsid w:val="00E45B5B"/>
    <w:rsid w:val="00E46B8D"/>
    <w:rsid w:val="00E51153"/>
    <w:rsid w:val="00E51F44"/>
    <w:rsid w:val="00E53B4E"/>
    <w:rsid w:val="00E54689"/>
    <w:rsid w:val="00E605A7"/>
    <w:rsid w:val="00E607BC"/>
    <w:rsid w:val="00E61EA4"/>
    <w:rsid w:val="00E6233E"/>
    <w:rsid w:val="00E6258D"/>
    <w:rsid w:val="00E670C5"/>
    <w:rsid w:val="00E67B4B"/>
    <w:rsid w:val="00E7402F"/>
    <w:rsid w:val="00E7481D"/>
    <w:rsid w:val="00E74AB5"/>
    <w:rsid w:val="00E769F2"/>
    <w:rsid w:val="00E803D4"/>
    <w:rsid w:val="00E82082"/>
    <w:rsid w:val="00E83C74"/>
    <w:rsid w:val="00E87F8B"/>
    <w:rsid w:val="00E90B8A"/>
    <w:rsid w:val="00E9683F"/>
    <w:rsid w:val="00E978E3"/>
    <w:rsid w:val="00EA429C"/>
    <w:rsid w:val="00EA48FE"/>
    <w:rsid w:val="00EA52C9"/>
    <w:rsid w:val="00EA5910"/>
    <w:rsid w:val="00EA5932"/>
    <w:rsid w:val="00EA6581"/>
    <w:rsid w:val="00EB03AD"/>
    <w:rsid w:val="00EB06C0"/>
    <w:rsid w:val="00EB1B97"/>
    <w:rsid w:val="00EC0DF0"/>
    <w:rsid w:val="00EC1273"/>
    <w:rsid w:val="00EC179F"/>
    <w:rsid w:val="00EC58E6"/>
    <w:rsid w:val="00EC797A"/>
    <w:rsid w:val="00ED007E"/>
    <w:rsid w:val="00ED210D"/>
    <w:rsid w:val="00ED49FF"/>
    <w:rsid w:val="00ED5B29"/>
    <w:rsid w:val="00ED5E6F"/>
    <w:rsid w:val="00ED7670"/>
    <w:rsid w:val="00ED7677"/>
    <w:rsid w:val="00ED788E"/>
    <w:rsid w:val="00EE03E6"/>
    <w:rsid w:val="00EE6837"/>
    <w:rsid w:val="00EE77BA"/>
    <w:rsid w:val="00EF6A4F"/>
    <w:rsid w:val="00EF74E7"/>
    <w:rsid w:val="00F02071"/>
    <w:rsid w:val="00F04E29"/>
    <w:rsid w:val="00F075BB"/>
    <w:rsid w:val="00F07DAB"/>
    <w:rsid w:val="00F12225"/>
    <w:rsid w:val="00F255B3"/>
    <w:rsid w:val="00F26200"/>
    <w:rsid w:val="00F30D95"/>
    <w:rsid w:val="00F32B93"/>
    <w:rsid w:val="00F33A4F"/>
    <w:rsid w:val="00F36D4C"/>
    <w:rsid w:val="00F40C9A"/>
    <w:rsid w:val="00F411BD"/>
    <w:rsid w:val="00F4192C"/>
    <w:rsid w:val="00F42129"/>
    <w:rsid w:val="00F42F49"/>
    <w:rsid w:val="00F5015E"/>
    <w:rsid w:val="00F5446C"/>
    <w:rsid w:val="00F54C02"/>
    <w:rsid w:val="00F559BE"/>
    <w:rsid w:val="00F607FE"/>
    <w:rsid w:val="00F61C7B"/>
    <w:rsid w:val="00F67749"/>
    <w:rsid w:val="00F67D1C"/>
    <w:rsid w:val="00F7265B"/>
    <w:rsid w:val="00F729D4"/>
    <w:rsid w:val="00F73B63"/>
    <w:rsid w:val="00F803CD"/>
    <w:rsid w:val="00F805A1"/>
    <w:rsid w:val="00F903FA"/>
    <w:rsid w:val="00F90A62"/>
    <w:rsid w:val="00F923FA"/>
    <w:rsid w:val="00F95AD0"/>
    <w:rsid w:val="00F95D22"/>
    <w:rsid w:val="00FA4B64"/>
    <w:rsid w:val="00FA4C36"/>
    <w:rsid w:val="00FA5A0A"/>
    <w:rsid w:val="00FB26C7"/>
    <w:rsid w:val="00FB3D54"/>
    <w:rsid w:val="00FB3E24"/>
    <w:rsid w:val="00FB3EB3"/>
    <w:rsid w:val="00FC1A47"/>
    <w:rsid w:val="00FC1D8B"/>
    <w:rsid w:val="00FC3EE6"/>
    <w:rsid w:val="00FC44C6"/>
    <w:rsid w:val="00FC4B81"/>
    <w:rsid w:val="00FC5A6C"/>
    <w:rsid w:val="00FC7A69"/>
    <w:rsid w:val="00FD11B2"/>
    <w:rsid w:val="00FD59D0"/>
    <w:rsid w:val="00FD6371"/>
    <w:rsid w:val="00FF4F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C794D"/>
    <w:rPr>
      <w:strike w:val="0"/>
      <w:dstrike w:val="0"/>
      <w:color w:val="00A3D1"/>
      <w:u w:val="none"/>
      <w:effect w:val="none"/>
    </w:rPr>
  </w:style>
  <w:style w:type="paragraph" w:styleId="NormalWeb">
    <w:name w:val="Normal (Web)"/>
    <w:basedOn w:val="Normal"/>
    <w:uiPriority w:val="99"/>
    <w:semiHidden/>
    <w:unhideWhenUsed/>
    <w:rsid w:val="005C794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5C794D"/>
    <w:rPr>
      <w:b/>
      <w:bCs/>
    </w:rPr>
  </w:style>
  <w:style w:type="paragraph" w:customStyle="1" w:styleId="cuantos18">
    <w:name w:val="cuantos18"/>
    <w:basedOn w:val="Normal"/>
    <w:rsid w:val="005C794D"/>
    <w:pPr>
      <w:spacing w:after="100" w:afterAutospacing="1" w:line="240" w:lineRule="auto"/>
      <w:ind w:left="75"/>
      <w:jc w:val="center"/>
    </w:pPr>
    <w:rPr>
      <w:rFonts w:ascii="Arial" w:eastAsia="Times New Roman" w:hAnsi="Arial" w:cs="Arial"/>
      <w:color w:val="333333"/>
      <w:sz w:val="17"/>
      <w:szCs w:val="17"/>
      <w:lang w:eastAsia="es-CO"/>
    </w:rPr>
  </w:style>
  <w:style w:type="character" w:customStyle="1" w:styleId="date-display-single">
    <w:name w:val="date-display-single"/>
    <w:basedOn w:val="Fuentedeprrafopredeter"/>
    <w:rsid w:val="005C794D"/>
  </w:style>
  <w:style w:type="paragraph" w:styleId="Textodeglobo">
    <w:name w:val="Balloon Text"/>
    <w:basedOn w:val="Normal"/>
    <w:link w:val="TextodegloboCar"/>
    <w:uiPriority w:val="99"/>
    <w:semiHidden/>
    <w:unhideWhenUsed/>
    <w:rsid w:val="005C79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79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C794D"/>
    <w:rPr>
      <w:strike w:val="0"/>
      <w:dstrike w:val="0"/>
      <w:color w:val="00A3D1"/>
      <w:u w:val="none"/>
      <w:effect w:val="none"/>
    </w:rPr>
  </w:style>
  <w:style w:type="paragraph" w:styleId="NormalWeb">
    <w:name w:val="Normal (Web)"/>
    <w:basedOn w:val="Normal"/>
    <w:uiPriority w:val="99"/>
    <w:semiHidden/>
    <w:unhideWhenUsed/>
    <w:rsid w:val="005C794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5C794D"/>
    <w:rPr>
      <w:b/>
      <w:bCs/>
    </w:rPr>
  </w:style>
  <w:style w:type="paragraph" w:customStyle="1" w:styleId="cuantos18">
    <w:name w:val="cuantos18"/>
    <w:basedOn w:val="Normal"/>
    <w:rsid w:val="005C794D"/>
    <w:pPr>
      <w:spacing w:after="100" w:afterAutospacing="1" w:line="240" w:lineRule="auto"/>
      <w:ind w:left="75"/>
      <w:jc w:val="center"/>
    </w:pPr>
    <w:rPr>
      <w:rFonts w:ascii="Arial" w:eastAsia="Times New Roman" w:hAnsi="Arial" w:cs="Arial"/>
      <w:color w:val="333333"/>
      <w:sz w:val="17"/>
      <w:szCs w:val="17"/>
      <w:lang w:eastAsia="es-CO"/>
    </w:rPr>
  </w:style>
  <w:style w:type="character" w:customStyle="1" w:styleId="date-display-single">
    <w:name w:val="date-display-single"/>
    <w:basedOn w:val="Fuentedeprrafopredeter"/>
    <w:rsid w:val="005C794D"/>
  </w:style>
  <w:style w:type="paragraph" w:styleId="Textodeglobo">
    <w:name w:val="Balloon Text"/>
    <w:basedOn w:val="Normal"/>
    <w:link w:val="TextodegloboCar"/>
    <w:uiPriority w:val="99"/>
    <w:semiHidden/>
    <w:unhideWhenUsed/>
    <w:rsid w:val="005C79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79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3144">
      <w:bodyDiv w:val="1"/>
      <w:marLeft w:val="0"/>
      <w:marRight w:val="0"/>
      <w:marTop w:val="0"/>
      <w:marBottom w:val="0"/>
      <w:divBdr>
        <w:top w:val="none" w:sz="0" w:space="0" w:color="auto"/>
        <w:left w:val="none" w:sz="0" w:space="0" w:color="auto"/>
        <w:bottom w:val="none" w:sz="0" w:space="0" w:color="auto"/>
        <w:right w:val="none" w:sz="0" w:space="0" w:color="auto"/>
      </w:divBdr>
      <w:divsChild>
        <w:div w:id="1381323168">
          <w:marLeft w:val="0"/>
          <w:marRight w:val="0"/>
          <w:marTop w:val="0"/>
          <w:marBottom w:val="0"/>
          <w:divBdr>
            <w:top w:val="none" w:sz="0" w:space="0" w:color="auto"/>
            <w:left w:val="none" w:sz="0" w:space="0" w:color="auto"/>
            <w:bottom w:val="none" w:sz="0" w:space="0" w:color="auto"/>
            <w:right w:val="none" w:sz="0" w:space="0" w:color="auto"/>
          </w:divBdr>
          <w:divsChild>
            <w:div w:id="2020154395">
              <w:marLeft w:val="150"/>
              <w:marRight w:val="0"/>
              <w:marTop w:val="150"/>
              <w:marBottom w:val="150"/>
              <w:divBdr>
                <w:top w:val="none" w:sz="0" w:space="0" w:color="auto"/>
                <w:left w:val="none" w:sz="0" w:space="0" w:color="auto"/>
                <w:bottom w:val="none" w:sz="0" w:space="0" w:color="auto"/>
                <w:right w:val="none" w:sz="0" w:space="0" w:color="auto"/>
              </w:divBdr>
              <w:divsChild>
                <w:div w:id="478809311">
                  <w:marLeft w:val="0"/>
                  <w:marRight w:val="0"/>
                  <w:marTop w:val="0"/>
                  <w:marBottom w:val="150"/>
                  <w:divBdr>
                    <w:top w:val="none" w:sz="0" w:space="0" w:color="auto"/>
                    <w:left w:val="none" w:sz="0" w:space="0" w:color="auto"/>
                    <w:bottom w:val="none" w:sz="0" w:space="0" w:color="auto"/>
                    <w:right w:val="none" w:sz="0" w:space="0" w:color="auto"/>
                  </w:divBdr>
                </w:div>
                <w:div w:id="688600669">
                  <w:marLeft w:val="0"/>
                  <w:marRight w:val="0"/>
                  <w:marTop w:val="150"/>
                  <w:marBottom w:val="150"/>
                  <w:divBdr>
                    <w:top w:val="single" w:sz="6" w:space="1" w:color="E5E5E5"/>
                    <w:left w:val="single" w:sz="6" w:space="1" w:color="E5E5E5"/>
                    <w:bottom w:val="single" w:sz="6" w:space="1" w:color="E5E5E5"/>
                    <w:right w:val="single" w:sz="6" w:space="1" w:color="E5E5E5"/>
                  </w:divBdr>
                </w:div>
                <w:div w:id="1835761405">
                  <w:marLeft w:val="0"/>
                  <w:marRight w:val="0"/>
                  <w:marTop w:val="0"/>
                  <w:marBottom w:val="0"/>
                  <w:divBdr>
                    <w:top w:val="none" w:sz="0" w:space="0" w:color="auto"/>
                    <w:left w:val="none" w:sz="0" w:space="0" w:color="auto"/>
                    <w:bottom w:val="none" w:sz="0" w:space="0" w:color="auto"/>
                    <w:right w:val="none" w:sz="0" w:space="0" w:color="auto"/>
                  </w:divBdr>
                </w:div>
                <w:div w:id="1481574059">
                  <w:marLeft w:val="0"/>
                  <w:marRight w:val="0"/>
                  <w:marTop w:val="0"/>
                  <w:marBottom w:val="0"/>
                  <w:divBdr>
                    <w:top w:val="none" w:sz="0" w:space="0" w:color="auto"/>
                    <w:left w:val="none" w:sz="0" w:space="0" w:color="auto"/>
                    <w:bottom w:val="none" w:sz="0" w:space="0" w:color="auto"/>
                    <w:right w:val="none" w:sz="0" w:space="0" w:color="auto"/>
                  </w:divBdr>
                </w:div>
                <w:div w:id="1498111627">
                  <w:marLeft w:val="0"/>
                  <w:marRight w:val="0"/>
                  <w:marTop w:val="0"/>
                  <w:marBottom w:val="0"/>
                  <w:divBdr>
                    <w:top w:val="none" w:sz="0" w:space="0" w:color="auto"/>
                    <w:left w:val="none" w:sz="0" w:space="0" w:color="auto"/>
                    <w:bottom w:val="none" w:sz="0" w:space="0" w:color="auto"/>
                    <w:right w:val="none" w:sz="0" w:space="0" w:color="auto"/>
                  </w:divBdr>
                </w:div>
                <w:div w:id="807553904">
                  <w:marLeft w:val="0"/>
                  <w:marRight w:val="0"/>
                  <w:marTop w:val="0"/>
                  <w:marBottom w:val="0"/>
                  <w:divBdr>
                    <w:top w:val="none" w:sz="0" w:space="0" w:color="auto"/>
                    <w:left w:val="none" w:sz="0" w:space="0" w:color="auto"/>
                    <w:bottom w:val="none" w:sz="0" w:space="0" w:color="auto"/>
                    <w:right w:val="none" w:sz="0" w:space="0" w:color="auto"/>
                  </w:divBdr>
                </w:div>
                <w:div w:id="944771906">
                  <w:marLeft w:val="0"/>
                  <w:marRight w:val="0"/>
                  <w:marTop w:val="0"/>
                  <w:marBottom w:val="0"/>
                  <w:divBdr>
                    <w:top w:val="none" w:sz="0" w:space="0" w:color="auto"/>
                    <w:left w:val="none" w:sz="0" w:space="0" w:color="auto"/>
                    <w:bottom w:val="none" w:sz="0" w:space="0" w:color="auto"/>
                    <w:right w:val="none" w:sz="0" w:space="0" w:color="auto"/>
                  </w:divBdr>
                </w:div>
                <w:div w:id="1308897970">
                  <w:marLeft w:val="0"/>
                  <w:marRight w:val="0"/>
                  <w:marTop w:val="0"/>
                  <w:marBottom w:val="0"/>
                  <w:divBdr>
                    <w:top w:val="none" w:sz="0" w:space="0" w:color="auto"/>
                    <w:left w:val="none" w:sz="0" w:space="0" w:color="auto"/>
                    <w:bottom w:val="none" w:sz="0" w:space="0" w:color="auto"/>
                    <w:right w:val="none" w:sz="0" w:space="0" w:color="auto"/>
                  </w:divBdr>
                  <w:divsChild>
                    <w:div w:id="320230437">
                      <w:marLeft w:val="150"/>
                      <w:marRight w:val="0"/>
                      <w:marTop w:val="0"/>
                      <w:marBottom w:val="150"/>
                      <w:divBdr>
                        <w:top w:val="none" w:sz="0" w:space="0" w:color="auto"/>
                        <w:left w:val="none" w:sz="0" w:space="0" w:color="auto"/>
                        <w:bottom w:val="none" w:sz="0" w:space="0" w:color="auto"/>
                        <w:right w:val="none" w:sz="0" w:space="0" w:color="auto"/>
                      </w:divBdr>
                      <w:divsChild>
                        <w:div w:id="1701709252">
                          <w:marLeft w:val="0"/>
                          <w:marRight w:val="0"/>
                          <w:marTop w:val="0"/>
                          <w:marBottom w:val="180"/>
                          <w:divBdr>
                            <w:top w:val="single" w:sz="6" w:space="4" w:color="C9C9C9"/>
                            <w:left w:val="single" w:sz="6" w:space="4" w:color="C9C9C9"/>
                            <w:bottom w:val="single" w:sz="6" w:space="4" w:color="C9C9C9"/>
                            <w:right w:val="single" w:sz="6" w:space="4" w:color="C9C9C9"/>
                          </w:divBdr>
                        </w:div>
                        <w:div w:id="2122190486">
                          <w:marLeft w:val="0"/>
                          <w:marRight w:val="0"/>
                          <w:marTop w:val="0"/>
                          <w:marBottom w:val="180"/>
                          <w:divBdr>
                            <w:top w:val="single" w:sz="6" w:space="4" w:color="C9C9C9"/>
                            <w:left w:val="single" w:sz="6" w:space="4" w:color="C9C9C9"/>
                            <w:bottom w:val="single" w:sz="6" w:space="4" w:color="C9C9C9"/>
                            <w:right w:val="single" w:sz="6" w:space="4" w:color="C9C9C9"/>
                          </w:divBdr>
                        </w:div>
                      </w:divsChild>
                    </w:div>
                    <w:div w:id="674655219">
                      <w:marLeft w:val="2700"/>
                      <w:marRight w:val="0"/>
                      <w:marTop w:val="150"/>
                      <w:marBottom w:val="0"/>
                      <w:divBdr>
                        <w:top w:val="single" w:sz="6" w:space="4" w:color="333333"/>
                        <w:left w:val="single" w:sz="6" w:space="15" w:color="333333"/>
                        <w:bottom w:val="single" w:sz="6" w:space="15" w:color="333333"/>
                        <w:right w:val="single" w:sz="6" w:space="15" w:color="333333"/>
                      </w:divBdr>
                      <w:divsChild>
                        <w:div w:id="741870323">
                          <w:marLeft w:val="0"/>
                          <w:marRight w:val="0"/>
                          <w:marTop w:val="0"/>
                          <w:marBottom w:val="0"/>
                          <w:divBdr>
                            <w:top w:val="none" w:sz="0" w:space="0" w:color="auto"/>
                            <w:left w:val="none" w:sz="0" w:space="0" w:color="auto"/>
                            <w:bottom w:val="none" w:sz="0" w:space="0" w:color="auto"/>
                            <w:right w:val="none" w:sz="0" w:space="0" w:color="auto"/>
                          </w:divBdr>
                        </w:div>
                      </w:divsChild>
                    </w:div>
                    <w:div w:id="1868566471">
                      <w:marLeft w:val="0"/>
                      <w:marRight w:val="150"/>
                      <w:marTop w:val="0"/>
                      <w:marBottom w:val="150"/>
                      <w:divBdr>
                        <w:top w:val="none" w:sz="0" w:space="0" w:color="auto"/>
                        <w:left w:val="none" w:sz="0" w:space="0" w:color="auto"/>
                        <w:bottom w:val="none" w:sz="0" w:space="0" w:color="auto"/>
                        <w:right w:val="none" w:sz="0" w:space="0" w:color="auto"/>
                      </w:divBdr>
                      <w:divsChild>
                        <w:div w:id="1728651489">
                          <w:marLeft w:val="0"/>
                          <w:marRight w:val="0"/>
                          <w:marTop w:val="0"/>
                          <w:marBottom w:val="0"/>
                          <w:divBdr>
                            <w:top w:val="none" w:sz="0" w:space="0" w:color="auto"/>
                            <w:left w:val="none" w:sz="0" w:space="0" w:color="auto"/>
                            <w:bottom w:val="none" w:sz="0" w:space="0" w:color="auto"/>
                            <w:right w:val="none" w:sz="0" w:space="0" w:color="auto"/>
                          </w:divBdr>
                        </w:div>
                        <w:div w:id="195724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pais.com.co/elpais/temas/agricultura" TargetMode="External"/><Relationship Id="rId13" Type="http://schemas.openxmlformats.org/officeDocument/2006/relationships/image" Target="media/image1.gif"/><Relationship Id="rId18" Type="http://schemas.openxmlformats.org/officeDocument/2006/relationships/hyperlink" Target="http://www.elpais.com.co/elpais/contact?url=http://www.elpais.com.co/elpais/economia/noticias/estos-son-problemas-tienen-jaque-agro-colombia" TargetMode="External"/><Relationship Id="rId26" Type="http://schemas.openxmlformats.org/officeDocument/2006/relationships/hyperlink" Target="http://www.elpais.com.co/elpais/economia/noticias/estado-debe-definir-su-politica-agraria-sociedad-agricultores-colombia" TargetMode="External"/><Relationship Id="rId3" Type="http://schemas.microsoft.com/office/2007/relationships/stylesWithEffects" Target="stylesWithEffects.xml"/><Relationship Id="rId21" Type="http://schemas.openxmlformats.org/officeDocument/2006/relationships/image" Target="media/image5.gif"/><Relationship Id="rId7" Type="http://schemas.openxmlformats.org/officeDocument/2006/relationships/hyperlink" Target="http://www.elpais.com.co/elpais/economia" TargetMode="External"/><Relationship Id="rId12" Type="http://schemas.openxmlformats.org/officeDocument/2006/relationships/hyperlink" Target="javascript:%20void(0);" TargetMode="External"/><Relationship Id="rId17" Type="http://schemas.openxmlformats.org/officeDocument/2006/relationships/hyperlink" Target="javascript:;" TargetMode="External"/><Relationship Id="rId25" Type="http://schemas.openxmlformats.org/officeDocument/2006/relationships/hyperlink" Target="http://www.elpais.com.co/elpais/colombia/noticias/estamos-cruzados-brazos-frente-dificultades-agro-minagricultura" TargetMode="External"/><Relationship Id="rId2" Type="http://schemas.openxmlformats.org/officeDocument/2006/relationships/styles" Target="styles.xml"/><Relationship Id="rId16" Type="http://schemas.openxmlformats.org/officeDocument/2006/relationships/hyperlink" Target="http://www.elpais.com.co/elpais/economia/noticias/estos-son-problemas-tienen-jaque-agro-colombia" TargetMode="External"/><Relationship Id="rId20" Type="http://schemas.openxmlformats.org/officeDocument/2006/relationships/image" Target="media/image4.gif"/><Relationship Id="rId29"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hyperlink" Target="http://www.elpais.com.co/elpais/economia" TargetMode="External"/><Relationship Id="rId11" Type="http://schemas.openxmlformats.org/officeDocument/2006/relationships/hyperlink" Target="http://www.elpais.com.co/elpais/temas/ministerio-agricultura" TargetMode="External"/><Relationship Id="rId24" Type="http://schemas.openxmlformats.org/officeDocument/2006/relationships/hyperlink" Target="http://www.elpais.com.co/elpais/colombia/noticias/sociedad-agricultores-rechaza-vias-hecho-protestas-campesinas" TargetMode="External"/><Relationship Id="rId5" Type="http://schemas.openxmlformats.org/officeDocument/2006/relationships/webSettings" Target="webSettings.xml"/><Relationship Id="rId15" Type="http://schemas.openxmlformats.org/officeDocument/2006/relationships/hyperlink" Target="http://www.elpais.com.co/elpais/economia/noticias/estos-son-problemas-tienen-jaque-agro-colombia" TargetMode="External"/><Relationship Id="rId23" Type="http://schemas.openxmlformats.org/officeDocument/2006/relationships/hyperlink" Target="http://www.elpais.com.co/elpais/economia/noticias/gobierno-colombiano-invirtio-4-billones-sector-agricola" TargetMode="External"/><Relationship Id="rId28" Type="http://schemas.openxmlformats.org/officeDocument/2006/relationships/image" Target="media/image8.jpeg"/><Relationship Id="rId10" Type="http://schemas.openxmlformats.org/officeDocument/2006/relationships/hyperlink" Target="http://www.elpais.com.co/elpais/temas/colombia" TargetMode="External"/><Relationship Id="rId19" Type="http://schemas.openxmlformats.org/officeDocument/2006/relationships/image" Target="media/image3.gi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lpais.com.co/elpais/temas/cafe-colombiano" TargetMode="External"/><Relationship Id="rId14" Type="http://schemas.openxmlformats.org/officeDocument/2006/relationships/image" Target="media/image2.gif"/><Relationship Id="rId22" Type="http://schemas.openxmlformats.org/officeDocument/2006/relationships/image" Target="media/image6.gif"/><Relationship Id="rId27" Type="http://schemas.openxmlformats.org/officeDocument/2006/relationships/image" Target="media/image7.jpe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2136</Words>
  <Characters>11749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Asocaña</Company>
  <LinksUpToDate>false</LinksUpToDate>
  <CharactersWithSpaces>13858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Jaramillo</dc:creator>
  <cp:lastModifiedBy>Natalia Jaramillo</cp:lastModifiedBy>
  <cp:revision>1</cp:revision>
  <dcterms:created xsi:type="dcterms:W3CDTF">2013-08-12T16:56:00Z</dcterms:created>
  <dcterms:modified xsi:type="dcterms:W3CDTF">2013-08-12T16:58:00Z</dcterms:modified>
</cp:coreProperties>
</file>